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D3F6B" w14:textId="684BFCCF" w:rsidR="00BD7AD1" w:rsidRPr="00BD7AD1" w:rsidRDefault="00BD7AD1" w:rsidP="00BD7AD1">
      <w:pPr>
        <w:widowControl w:val="0"/>
        <w:tabs>
          <w:tab w:val="right" w:pos="9639"/>
        </w:tabs>
        <w:spacing w:after="0"/>
        <w:rPr>
          <w:rFonts w:ascii="Arial" w:hAnsi="Arial"/>
          <w:b/>
          <w:bCs/>
          <w:i/>
          <w:sz w:val="32"/>
          <w:lang w:eastAsia="zh-CN"/>
        </w:rPr>
      </w:pPr>
      <w:bookmarkStart w:id="0" w:name="OLE_LINK6"/>
      <w:r w:rsidRPr="00BD7AD1">
        <w:rPr>
          <w:rFonts w:ascii="Arial" w:hAnsi="Arial"/>
          <w:b/>
          <w:bCs/>
          <w:sz w:val="24"/>
        </w:rPr>
        <w:t>3GPP T</w:t>
      </w:r>
      <w:bookmarkStart w:id="1" w:name="_Ref452454252"/>
      <w:bookmarkEnd w:id="1"/>
      <w:r w:rsidRPr="00BD7AD1">
        <w:rPr>
          <w:rFonts w:ascii="Arial" w:hAnsi="Arial"/>
          <w:b/>
          <w:bCs/>
          <w:sz w:val="24"/>
        </w:rPr>
        <w:t xml:space="preserve">SG-RAN </w:t>
      </w:r>
      <w:r w:rsidRPr="00BD7AD1">
        <w:rPr>
          <w:rFonts w:ascii="Arial" w:hAnsi="Arial"/>
          <w:b/>
          <w:sz w:val="24"/>
        </w:rPr>
        <w:t>WG4 Meeting #11</w:t>
      </w:r>
      <w:r w:rsidR="000F27E7">
        <w:rPr>
          <w:rFonts w:ascii="Arial" w:hAnsi="Arial"/>
          <w:b/>
          <w:sz w:val="24"/>
        </w:rPr>
        <w:t>5</w:t>
      </w:r>
      <w:r w:rsidRPr="00BD7AD1">
        <w:rPr>
          <w:rFonts w:ascii="Arial" w:hAnsi="Arial"/>
          <w:b/>
          <w:bCs/>
          <w:sz w:val="24"/>
        </w:rPr>
        <w:tab/>
      </w:r>
      <w:r w:rsidRPr="00197BBA">
        <w:rPr>
          <w:rFonts w:ascii="Arial" w:hAnsi="Arial"/>
          <w:b/>
          <w:bCs/>
          <w:sz w:val="24"/>
          <w:lang w:eastAsia="ja-JP"/>
        </w:rPr>
        <w:t>R4-</w:t>
      </w:r>
      <w:r w:rsidRPr="00197BBA">
        <w:rPr>
          <w:rFonts w:ascii="Arial" w:hAnsi="Arial"/>
          <w:b/>
          <w:bCs/>
          <w:sz w:val="24"/>
          <w:lang w:eastAsia="zh-CN"/>
        </w:rPr>
        <w:t>2</w:t>
      </w:r>
      <w:r w:rsidR="00197BBA" w:rsidRPr="00197BBA">
        <w:rPr>
          <w:rFonts w:ascii="Arial" w:hAnsi="Arial"/>
          <w:b/>
          <w:bCs/>
          <w:sz w:val="24"/>
          <w:lang w:eastAsia="zh-CN"/>
        </w:rPr>
        <w:t>50</w:t>
      </w:r>
      <w:r w:rsidR="00E86758">
        <w:rPr>
          <w:rFonts w:ascii="Arial" w:hAnsi="Arial"/>
          <w:b/>
          <w:bCs/>
          <w:sz w:val="24"/>
          <w:lang w:eastAsia="zh-CN"/>
        </w:rPr>
        <w:t>7245</w:t>
      </w:r>
    </w:p>
    <w:bookmarkEnd w:id="0"/>
    <w:p w14:paraId="7EDD7945" w14:textId="7F9A4B82" w:rsidR="00BD7AD1" w:rsidRDefault="000F27E7" w:rsidP="00BD7AD1">
      <w:pPr>
        <w:widowControl w:val="0"/>
        <w:spacing w:after="0"/>
        <w:rPr>
          <w:rFonts w:ascii="Arial" w:hAnsi="Arial"/>
          <w:b/>
          <w:bCs/>
          <w:sz w:val="24"/>
          <w:lang w:eastAsia="ja-JP"/>
        </w:rPr>
      </w:pPr>
      <w:r w:rsidRPr="000F27E7">
        <w:rPr>
          <w:rFonts w:ascii="Arial" w:hAnsi="Arial"/>
          <w:b/>
          <w:bCs/>
          <w:sz w:val="24"/>
          <w:lang w:eastAsia="ja-JP"/>
        </w:rPr>
        <w:t>St Julian’s, Malta, May 19th –</w:t>
      </w:r>
      <w:r w:rsidR="006B25EB">
        <w:rPr>
          <w:rFonts w:ascii="Arial" w:hAnsi="Arial"/>
          <w:b/>
          <w:bCs/>
          <w:sz w:val="24"/>
          <w:lang w:eastAsia="ja-JP"/>
        </w:rPr>
        <w:t xml:space="preserve"> </w:t>
      </w:r>
      <w:r w:rsidRPr="000F27E7">
        <w:rPr>
          <w:rFonts w:ascii="Arial" w:hAnsi="Arial"/>
          <w:b/>
          <w:bCs/>
          <w:sz w:val="24"/>
          <w:lang w:eastAsia="ja-JP"/>
        </w:rPr>
        <w:t>May 23rd, 2025</w:t>
      </w:r>
    </w:p>
    <w:p w14:paraId="1E0CCF89" w14:textId="77777777" w:rsidR="000F27E7" w:rsidRPr="00BD7AD1" w:rsidRDefault="000F27E7" w:rsidP="00BD7AD1">
      <w:pPr>
        <w:widowControl w:val="0"/>
        <w:spacing w:after="0"/>
        <w:rPr>
          <w:rFonts w:ascii="Arial" w:hAnsi="Arial"/>
          <w:b/>
          <w:bCs/>
          <w:sz w:val="24"/>
          <w:lang w:eastAsia="ja-JP"/>
        </w:rPr>
      </w:pPr>
    </w:p>
    <w:p w14:paraId="11823E69" w14:textId="77777777" w:rsidR="00BD7AD1" w:rsidRPr="00BD7AD1" w:rsidRDefault="00BD7AD1" w:rsidP="00BD7AD1">
      <w:pPr>
        <w:tabs>
          <w:tab w:val="left" w:pos="1985"/>
        </w:tabs>
        <w:overflowPunct/>
        <w:autoSpaceDE/>
        <w:autoSpaceDN/>
        <w:adjustRightInd/>
        <w:spacing w:after="160" w:line="259" w:lineRule="auto"/>
        <w:ind w:left="1985" w:hanging="1985"/>
        <w:textAlignment w:val="auto"/>
        <w:rPr>
          <w:rFonts w:ascii="Arial" w:eastAsia="Calibri" w:hAnsi="Arial" w:cs="Arial"/>
          <w:b/>
          <w:bCs/>
          <w:sz w:val="24"/>
          <w:szCs w:val="22"/>
        </w:rPr>
      </w:pPr>
      <w:r w:rsidRPr="00BD7AD1">
        <w:rPr>
          <w:rFonts w:ascii="Arial" w:eastAsia="Calibri" w:hAnsi="Arial" w:cs="Arial"/>
          <w:b/>
          <w:bCs/>
          <w:sz w:val="24"/>
          <w:szCs w:val="22"/>
        </w:rPr>
        <w:t>Source:</w:t>
      </w:r>
      <w:r w:rsidRPr="00BD7AD1">
        <w:rPr>
          <w:rFonts w:ascii="Arial" w:eastAsia="Calibri" w:hAnsi="Arial" w:cs="Arial"/>
          <w:b/>
          <w:bCs/>
          <w:sz w:val="24"/>
          <w:szCs w:val="22"/>
        </w:rPr>
        <w:tab/>
        <w:t>Nokia</w:t>
      </w:r>
    </w:p>
    <w:p w14:paraId="4CA0FCD0" w14:textId="2E54A067" w:rsidR="00BD7AD1" w:rsidRPr="00BD7AD1" w:rsidRDefault="00BD7AD1" w:rsidP="00BD7AD1">
      <w:pPr>
        <w:overflowPunct/>
        <w:autoSpaceDE/>
        <w:autoSpaceDN/>
        <w:adjustRightInd/>
        <w:spacing w:after="160" w:line="259" w:lineRule="auto"/>
        <w:ind w:left="1985" w:hanging="1985"/>
        <w:textAlignment w:val="auto"/>
        <w:rPr>
          <w:rFonts w:ascii="Arial" w:eastAsia="Calibri" w:hAnsi="Arial" w:cs="Arial"/>
          <w:b/>
          <w:bCs/>
          <w:sz w:val="24"/>
          <w:szCs w:val="22"/>
        </w:rPr>
      </w:pPr>
      <w:r w:rsidRPr="00BD7AD1">
        <w:rPr>
          <w:rFonts w:ascii="Arial" w:eastAsia="Calibri" w:hAnsi="Arial" w:cs="Arial"/>
          <w:b/>
          <w:bCs/>
          <w:sz w:val="24"/>
          <w:szCs w:val="22"/>
        </w:rPr>
        <w:t>Title:</w:t>
      </w:r>
      <w:r w:rsidRPr="00BD7AD1">
        <w:rPr>
          <w:rFonts w:ascii="Arial" w:eastAsia="Calibri" w:hAnsi="Arial" w:cs="Arial"/>
          <w:b/>
          <w:bCs/>
          <w:sz w:val="24"/>
          <w:szCs w:val="22"/>
        </w:rPr>
        <w:tab/>
      </w:r>
      <w:r w:rsidR="006B25EB">
        <w:rPr>
          <w:rFonts w:ascii="Arial" w:eastAsia="Calibri" w:hAnsi="Arial" w:cs="Arial"/>
          <w:b/>
          <w:bCs/>
          <w:sz w:val="24"/>
          <w:szCs w:val="22"/>
        </w:rPr>
        <w:t>On</w:t>
      </w:r>
      <w:r>
        <w:rPr>
          <w:rFonts w:ascii="Arial" w:eastAsia="Calibri" w:hAnsi="Arial" w:cs="Arial"/>
          <w:b/>
          <w:bCs/>
          <w:sz w:val="24"/>
          <w:szCs w:val="22"/>
        </w:rPr>
        <w:t xml:space="preserve"> </w:t>
      </w:r>
      <w:r w:rsidRPr="00BD7AD1">
        <w:rPr>
          <w:rFonts w:ascii="Arial" w:eastAsia="Calibri" w:hAnsi="Arial" w:cs="Arial"/>
          <w:b/>
          <w:bCs/>
          <w:sz w:val="24"/>
          <w:szCs w:val="22"/>
        </w:rPr>
        <w:t>BS OTA test scope reduction</w:t>
      </w:r>
    </w:p>
    <w:p w14:paraId="697D1A88" w14:textId="66138F5D" w:rsidR="00BD7AD1" w:rsidRPr="00BD7AD1" w:rsidRDefault="00BD7AD1" w:rsidP="00BD7AD1">
      <w:pPr>
        <w:ind w:left="1985" w:hanging="1985"/>
        <w:rPr>
          <w:rFonts w:ascii="Arial" w:eastAsia="MS Mincho" w:hAnsi="Arial" w:cs="Arial"/>
          <w:b/>
          <w:bCs/>
          <w:sz w:val="24"/>
        </w:rPr>
      </w:pPr>
      <w:r w:rsidRPr="00BD7AD1">
        <w:rPr>
          <w:rFonts w:ascii="Arial" w:eastAsia="MS Mincho" w:hAnsi="Arial" w:cs="Arial"/>
          <w:b/>
          <w:bCs/>
          <w:sz w:val="24"/>
        </w:rPr>
        <w:t>Agenda item:</w:t>
      </w:r>
      <w:r w:rsidRPr="00BD7AD1">
        <w:rPr>
          <w:rFonts w:ascii="Arial" w:eastAsia="MS Mincho" w:hAnsi="Arial" w:cs="Arial"/>
          <w:b/>
          <w:bCs/>
          <w:sz w:val="24"/>
        </w:rPr>
        <w:tab/>
      </w:r>
      <w:r w:rsidR="000F27E7" w:rsidRPr="000F27E7">
        <w:rPr>
          <w:rFonts w:ascii="Arial" w:eastAsia="MS Mincho" w:hAnsi="Arial" w:cs="Arial"/>
          <w:b/>
          <w:bCs/>
          <w:sz w:val="24"/>
        </w:rPr>
        <w:t>7.13.4.2.1</w:t>
      </w:r>
      <w:r w:rsidR="000F27E7" w:rsidRPr="000F27E7">
        <w:rPr>
          <w:rFonts w:ascii="Arial" w:eastAsia="MS Mincho" w:hAnsi="Arial" w:cs="Arial"/>
          <w:b/>
          <w:bCs/>
          <w:sz w:val="24"/>
        </w:rPr>
        <w:tab/>
        <w:t>Identification and reduction of BS OTA test scope (</w:t>
      </w:r>
      <w:proofErr w:type="spellStart"/>
      <w:r w:rsidR="000F27E7" w:rsidRPr="000F27E7">
        <w:rPr>
          <w:rFonts w:ascii="Arial" w:eastAsia="MS Mincho" w:hAnsi="Arial" w:cs="Arial"/>
          <w:b/>
          <w:bCs/>
          <w:sz w:val="24"/>
        </w:rPr>
        <w:t>TxIM</w:t>
      </w:r>
      <w:proofErr w:type="spellEnd"/>
      <w:r w:rsidR="000F27E7" w:rsidRPr="000F27E7">
        <w:rPr>
          <w:rFonts w:ascii="Arial" w:eastAsia="MS Mincho" w:hAnsi="Arial" w:cs="Arial"/>
          <w:b/>
          <w:bCs/>
          <w:sz w:val="24"/>
        </w:rPr>
        <w:t xml:space="preserve">, RX </w:t>
      </w:r>
      <w:proofErr w:type="spellStart"/>
      <w:r w:rsidR="000F27E7" w:rsidRPr="000F27E7">
        <w:rPr>
          <w:rFonts w:ascii="Arial" w:eastAsia="MS Mincho" w:hAnsi="Arial" w:cs="Arial"/>
          <w:b/>
          <w:bCs/>
          <w:sz w:val="24"/>
        </w:rPr>
        <w:t>OoB</w:t>
      </w:r>
      <w:proofErr w:type="spellEnd"/>
      <w:r w:rsidR="000F27E7" w:rsidRPr="000F27E7">
        <w:rPr>
          <w:rFonts w:ascii="Arial" w:eastAsia="MS Mincho" w:hAnsi="Arial" w:cs="Arial"/>
          <w:b/>
          <w:bCs/>
          <w:sz w:val="24"/>
        </w:rPr>
        <w:t xml:space="preserve"> blocking)</w:t>
      </w:r>
    </w:p>
    <w:p w14:paraId="0C947F39" w14:textId="0D9A361D" w:rsidR="00BD7AD1" w:rsidRPr="00BD7AD1" w:rsidRDefault="00BD7AD1" w:rsidP="00BD7AD1">
      <w:pPr>
        <w:tabs>
          <w:tab w:val="left" w:pos="1985"/>
        </w:tabs>
        <w:overflowPunct/>
        <w:autoSpaceDE/>
        <w:autoSpaceDN/>
        <w:adjustRightInd/>
        <w:spacing w:after="160" w:line="259" w:lineRule="auto"/>
        <w:textAlignment w:val="auto"/>
        <w:rPr>
          <w:rFonts w:ascii="Arial" w:eastAsia="Calibri" w:hAnsi="Arial" w:cs="Arial"/>
          <w:b/>
          <w:bCs/>
          <w:sz w:val="24"/>
          <w:szCs w:val="22"/>
        </w:rPr>
      </w:pPr>
      <w:r w:rsidRPr="00BD7AD1">
        <w:rPr>
          <w:rFonts w:ascii="Arial" w:eastAsia="Calibri" w:hAnsi="Arial" w:cs="Arial"/>
          <w:b/>
          <w:bCs/>
          <w:sz w:val="24"/>
          <w:szCs w:val="22"/>
        </w:rPr>
        <w:t>Document for:</w:t>
      </w:r>
      <w:r w:rsidRPr="00BD7AD1">
        <w:rPr>
          <w:rFonts w:ascii="Arial" w:eastAsia="Calibri" w:hAnsi="Arial" w:cs="Arial"/>
          <w:b/>
          <w:bCs/>
          <w:sz w:val="24"/>
          <w:szCs w:val="22"/>
        </w:rPr>
        <w:tab/>
      </w:r>
      <w:r>
        <w:rPr>
          <w:rFonts w:ascii="Arial" w:eastAsia="Calibri" w:hAnsi="Arial" w:cs="Arial"/>
          <w:b/>
          <w:bCs/>
          <w:sz w:val="24"/>
          <w:szCs w:val="22"/>
        </w:rPr>
        <w:t>Approval</w:t>
      </w:r>
    </w:p>
    <w:p w14:paraId="6460E66A" w14:textId="77777777" w:rsidR="00BD7AD1" w:rsidRDefault="00BD7AD1" w:rsidP="16512788">
      <w:pPr>
        <w:rPr>
          <w:rFonts w:ascii="Arial" w:hAnsi="Arial" w:cs="Arial"/>
          <w:b/>
          <w:bCs/>
          <w:sz w:val="24"/>
          <w:szCs w:val="24"/>
        </w:rPr>
      </w:pPr>
    </w:p>
    <w:p w14:paraId="7CF7938E" w14:textId="633C7172" w:rsidR="00ED1327" w:rsidRDefault="00EE7FA7" w:rsidP="00ED1327">
      <w:pPr>
        <w:pStyle w:val="Heading1"/>
      </w:pPr>
      <w:bookmarkStart w:id="2" w:name="_Ref134976538"/>
      <w:r w:rsidRPr="0016316A">
        <w:t>Introduction</w:t>
      </w:r>
      <w:bookmarkEnd w:id="2"/>
    </w:p>
    <w:p w14:paraId="509A437B" w14:textId="77777777" w:rsidR="00070F15" w:rsidRPr="00070F15" w:rsidRDefault="00070F15" w:rsidP="00070F15"/>
    <w:p w14:paraId="49B52A6D" w14:textId="0EE32D94" w:rsidR="00070F15" w:rsidRDefault="006B7C6F" w:rsidP="00070F15">
      <w:pPr>
        <w:rPr>
          <w:lang w:val="en-US"/>
        </w:rPr>
      </w:pPr>
      <w:r w:rsidRPr="00C3421A">
        <w:t xml:space="preserve">A </w:t>
      </w:r>
      <w:r w:rsidR="00FF3B18">
        <w:t>w</w:t>
      </w:r>
      <w:r w:rsidRPr="00C3421A">
        <w:t xml:space="preserve">ay </w:t>
      </w:r>
      <w:r w:rsidR="00FF3B18">
        <w:t>f</w:t>
      </w:r>
      <w:r w:rsidRPr="00C3421A">
        <w:t>orward</w:t>
      </w:r>
      <w:r w:rsidR="00FF3B18">
        <w:t>s</w:t>
      </w:r>
      <w:r w:rsidRPr="00C3421A">
        <w:t xml:space="preserve"> </w:t>
      </w:r>
      <w:r w:rsidR="00CE0D31" w:rsidRPr="00C3421A">
        <w:t>w</w:t>
      </w:r>
      <w:r w:rsidR="00FF3B18">
        <w:t>ere</w:t>
      </w:r>
      <w:r w:rsidR="00CE0D31" w:rsidRPr="00C3421A">
        <w:t xml:space="preserve"> agreed in RAN4#11</w:t>
      </w:r>
      <w:r w:rsidR="00FF3B18">
        <w:t>4 [1] and RAN4#114bis [2]</w:t>
      </w:r>
      <w:r w:rsidR="00CE0D31" w:rsidRPr="00C3421A">
        <w:t xml:space="preserve"> </w:t>
      </w:r>
      <w:r w:rsidR="00CE0B58">
        <w:t xml:space="preserve">regarding </w:t>
      </w:r>
      <w:r w:rsidR="00D15326">
        <w:t xml:space="preserve">the </w:t>
      </w:r>
      <w:r w:rsidR="00CE0B58">
        <w:t xml:space="preserve">OTA test </w:t>
      </w:r>
      <w:r w:rsidR="00FF3B18">
        <w:t>enhancements for this objective for BS RF evolution work item</w:t>
      </w:r>
      <w:r w:rsidRPr="00C3421A">
        <w:t>.</w:t>
      </w:r>
      <w:r w:rsidR="00D15326">
        <w:t xml:space="preserve"> </w:t>
      </w:r>
      <w:r w:rsidR="00FF3B18">
        <w:t>T</w:t>
      </w:r>
      <w:r w:rsidR="00CC3B25" w:rsidRPr="00C3421A">
        <w:rPr>
          <w:lang w:val="en-US"/>
        </w:rPr>
        <w:t xml:space="preserve">his contribution </w:t>
      </w:r>
      <w:r w:rsidR="005C5759">
        <w:rPr>
          <w:lang w:val="en-US"/>
        </w:rPr>
        <w:t xml:space="preserve">presents </w:t>
      </w:r>
      <w:r w:rsidR="00CC3B25" w:rsidRPr="00C3421A">
        <w:rPr>
          <w:lang w:val="en-US"/>
        </w:rPr>
        <w:t>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 xml:space="preserve">the </w:t>
      </w:r>
      <w:r w:rsidR="00D15326">
        <w:rPr>
          <w:lang w:val="en-US"/>
        </w:rPr>
        <w:t>topic</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3" w:name="_Hlk510705081"/>
      <w:r>
        <w:t>Discussion</w:t>
      </w:r>
    </w:p>
    <w:p w14:paraId="22A7D52C" w14:textId="77777777" w:rsidR="0060232F" w:rsidRPr="0060232F" w:rsidRDefault="0060232F" w:rsidP="0060232F"/>
    <w:p w14:paraId="4D0FCA64" w14:textId="1F5E1CB5" w:rsidR="00BB7EEF" w:rsidRPr="00BB7EEF" w:rsidRDefault="00AB4D70" w:rsidP="00BB7EEF">
      <w:pPr>
        <w:pStyle w:val="Heading2"/>
      </w:pPr>
      <w:r w:rsidRPr="00AB4D70">
        <w:t>BS OTA test scope reduction</w:t>
      </w:r>
    </w:p>
    <w:p w14:paraId="048B4E26" w14:textId="39C358AA" w:rsidR="00644EFE" w:rsidRDefault="00644EFE" w:rsidP="00AB4D70">
      <w:r>
        <w:t>Following agreements on OTA scope reductions are included in the agreed Way forward</w:t>
      </w:r>
      <w:r w:rsidR="00B63570">
        <w:t xml:space="preserve"> after RAN4#114 meeting</w:t>
      </w:r>
      <w:r>
        <w:t xml:space="preserve"> [1]:</w:t>
      </w:r>
    </w:p>
    <w:tbl>
      <w:tblPr>
        <w:tblStyle w:val="TableGrid"/>
        <w:tblW w:w="0" w:type="auto"/>
        <w:tblLook w:val="04A0" w:firstRow="1" w:lastRow="0" w:firstColumn="1" w:lastColumn="0" w:noHBand="0" w:noVBand="1"/>
      </w:tblPr>
      <w:tblGrid>
        <w:gridCol w:w="9629"/>
      </w:tblGrid>
      <w:tr w:rsidR="00644EFE" w14:paraId="334DDAEF" w14:textId="77777777" w:rsidTr="00644EFE">
        <w:tc>
          <w:tcPr>
            <w:tcW w:w="9629" w:type="dxa"/>
          </w:tcPr>
          <w:p w14:paraId="02A6CD1A" w14:textId="77777777" w:rsidR="00644EFE" w:rsidRPr="002B723C" w:rsidRDefault="00644EFE" w:rsidP="002B723C">
            <w:pPr>
              <w:overflowPunct/>
              <w:autoSpaceDE/>
              <w:autoSpaceDN/>
              <w:adjustRightInd/>
              <w:spacing w:after="120" w:line="259" w:lineRule="auto"/>
              <w:ind w:left="1080"/>
              <w:textAlignment w:val="auto"/>
              <w:rPr>
                <w:lang w:val="en-US" w:eastAsia="zh-CN"/>
              </w:rPr>
            </w:pPr>
          </w:p>
          <w:p w14:paraId="1C3DE216" w14:textId="77777777" w:rsidR="00AF0239" w:rsidRPr="00AF0239" w:rsidRDefault="00AF0239" w:rsidP="00AF0239">
            <w:pPr>
              <w:overflowPunct/>
              <w:autoSpaceDE/>
              <w:autoSpaceDN/>
              <w:adjustRightInd/>
              <w:spacing w:line="259" w:lineRule="auto"/>
              <w:textAlignment w:val="auto"/>
              <w:rPr>
                <w:b/>
                <w:bCs/>
                <w:iCs/>
                <w:color w:val="0070C0"/>
                <w:lang w:val="en-US" w:eastAsia="zh-CN"/>
              </w:rPr>
            </w:pPr>
            <w:r w:rsidRPr="00AF0239">
              <w:rPr>
                <w:rFonts w:hint="eastAsia"/>
                <w:b/>
                <w:bCs/>
                <w:iCs/>
                <w:color w:val="0070C0"/>
                <w:lang w:val="en-US" w:eastAsia="zh-CN"/>
              </w:rPr>
              <w:t>Issue 1-1-1: test scope reduction for Tx requirement</w:t>
            </w:r>
          </w:p>
          <w:p w14:paraId="0D1724B6" w14:textId="77777777" w:rsidR="00AF0239" w:rsidRPr="00AF0239" w:rsidRDefault="00AF0239" w:rsidP="00AF0239">
            <w:pPr>
              <w:numPr>
                <w:ilvl w:val="0"/>
                <w:numId w:val="13"/>
              </w:numPr>
              <w:overflowPunct/>
              <w:autoSpaceDE/>
              <w:autoSpaceDN/>
              <w:adjustRightInd/>
              <w:spacing w:after="120" w:line="259" w:lineRule="auto"/>
              <w:ind w:left="720"/>
              <w:textAlignment w:val="auto"/>
              <w:rPr>
                <w:color w:val="0070C0"/>
                <w:lang w:val="en-US" w:eastAsia="zh-CN"/>
              </w:rPr>
            </w:pPr>
            <w:r w:rsidRPr="00AF0239">
              <w:rPr>
                <w:rFonts w:hint="eastAsia"/>
                <w:color w:val="0070C0"/>
                <w:szCs w:val="24"/>
                <w:lang w:val="en-US" w:eastAsia="zh-CN"/>
              </w:rPr>
              <w:t xml:space="preserve">Agreement: </w:t>
            </w:r>
          </w:p>
          <w:p w14:paraId="4BE80EDE" w14:textId="77777777" w:rsidR="00AF0239" w:rsidRPr="00AF0239" w:rsidRDefault="00AF0239" w:rsidP="00AF0239">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AF0239">
              <w:rPr>
                <w:rFonts w:eastAsia="MS Mincho" w:hint="eastAsia"/>
                <w:iCs/>
                <w:color w:val="0070C0"/>
                <w:lang w:val="en-US" w:eastAsia="zh-CN"/>
              </w:rPr>
              <w:t>Focus on test scope reduction for Tx IMD requirement</w:t>
            </w:r>
          </w:p>
          <w:p w14:paraId="208F2FB2" w14:textId="77777777" w:rsidR="00AF0239" w:rsidRPr="00AF0239" w:rsidRDefault="00AF0239" w:rsidP="00AF0239">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AF0239">
              <w:rPr>
                <w:rFonts w:eastAsia="MS Mincho" w:hint="eastAsia"/>
                <w:iCs/>
                <w:color w:val="0070C0"/>
                <w:lang w:val="en-US" w:eastAsia="zh-CN"/>
              </w:rPr>
              <w:t xml:space="preserve">Further discuss the applicable interference </w:t>
            </w:r>
            <w:proofErr w:type="spellStart"/>
            <w:r w:rsidRPr="00AF0239">
              <w:rPr>
                <w:rFonts w:eastAsia="MS Mincho" w:hint="eastAsia"/>
                <w:iCs/>
                <w:color w:val="0070C0"/>
                <w:lang w:val="en-US" w:eastAsia="zh-CN"/>
              </w:rPr>
              <w:t>freq</w:t>
            </w:r>
            <w:proofErr w:type="spellEnd"/>
            <w:r w:rsidRPr="00AF0239">
              <w:rPr>
                <w:rFonts w:eastAsia="MS Mincho" w:hint="eastAsia"/>
                <w:iCs/>
                <w:color w:val="0070C0"/>
                <w:lang w:val="en-US" w:eastAsia="zh-CN"/>
              </w:rPr>
              <w:t xml:space="preserve"> offset for ACLR, OBUE and spurious emission </w:t>
            </w:r>
            <w:proofErr w:type="gramStart"/>
            <w:r w:rsidRPr="00AF0239">
              <w:rPr>
                <w:rFonts w:eastAsia="MS Mincho" w:hint="eastAsia"/>
                <w:iCs/>
                <w:color w:val="0070C0"/>
                <w:lang w:val="en-US" w:eastAsia="zh-CN"/>
              </w:rPr>
              <w:t>requirements;</w:t>
            </w:r>
            <w:proofErr w:type="gramEnd"/>
          </w:p>
          <w:p w14:paraId="3025795C" w14:textId="77777777" w:rsidR="00AF0239" w:rsidRPr="00AF0239" w:rsidRDefault="00AF0239" w:rsidP="00AF0239">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AF0239">
              <w:rPr>
                <w:rFonts w:eastAsia="MS Mincho" w:hint="eastAsia"/>
                <w:iCs/>
                <w:color w:val="0070C0"/>
                <w:lang w:val="en-US" w:eastAsia="zh-CN"/>
              </w:rPr>
              <w:t>1</w:t>
            </w:r>
            <w:r w:rsidRPr="00AF0239">
              <w:rPr>
                <w:rFonts w:eastAsia="MS Mincho" w:hint="eastAsia"/>
                <w:iCs/>
                <w:color w:val="0070C0"/>
                <w:vertAlign w:val="superscript"/>
                <w:lang w:val="en-US" w:eastAsia="zh-CN"/>
              </w:rPr>
              <w:t>ST</w:t>
            </w:r>
            <w:r w:rsidRPr="00AF0239">
              <w:rPr>
                <w:rFonts w:eastAsia="MS Mincho" w:hint="eastAsia"/>
                <w:iCs/>
                <w:color w:val="0070C0"/>
                <w:lang w:val="en-US" w:eastAsia="zh-CN"/>
              </w:rPr>
              <w:t xml:space="preserve"> interference </w:t>
            </w:r>
            <w:proofErr w:type="spellStart"/>
            <w:r w:rsidRPr="00AF0239">
              <w:rPr>
                <w:rFonts w:eastAsia="MS Mincho" w:hint="eastAsia"/>
                <w:iCs/>
                <w:color w:val="0070C0"/>
                <w:lang w:val="en-US" w:eastAsia="zh-CN"/>
              </w:rPr>
              <w:t>freq</w:t>
            </w:r>
            <w:proofErr w:type="spellEnd"/>
            <w:r w:rsidRPr="00AF0239">
              <w:rPr>
                <w:rFonts w:eastAsia="MS Mincho" w:hint="eastAsia"/>
                <w:iCs/>
                <w:color w:val="0070C0"/>
                <w:lang w:val="en-US" w:eastAsia="zh-CN"/>
              </w:rPr>
              <w:t xml:space="preserve"> offset for </w:t>
            </w:r>
            <w:proofErr w:type="gramStart"/>
            <w:r w:rsidRPr="00AF0239">
              <w:rPr>
                <w:rFonts w:eastAsia="MS Mincho" w:hint="eastAsia"/>
                <w:iCs/>
                <w:color w:val="0070C0"/>
                <w:lang w:val="en-US" w:eastAsia="zh-CN"/>
              </w:rPr>
              <w:t>ACLR;</w:t>
            </w:r>
            <w:proofErr w:type="gramEnd"/>
          </w:p>
          <w:p w14:paraId="28AD9305" w14:textId="77777777" w:rsidR="00AF0239" w:rsidRPr="00AF0239" w:rsidRDefault="00AF0239" w:rsidP="00AF0239">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AF0239">
              <w:rPr>
                <w:rFonts w:eastAsia="MS Mincho" w:hint="eastAsia"/>
                <w:iCs/>
                <w:color w:val="0070C0"/>
                <w:lang w:val="en-US" w:eastAsia="zh-CN"/>
              </w:rPr>
              <w:t>3</w:t>
            </w:r>
            <w:r w:rsidRPr="00AF0239">
              <w:rPr>
                <w:rFonts w:eastAsia="MS Mincho" w:hint="eastAsia"/>
                <w:iCs/>
                <w:color w:val="0070C0"/>
                <w:vertAlign w:val="superscript"/>
                <w:lang w:val="en-US" w:eastAsia="zh-CN"/>
              </w:rPr>
              <w:t>rd</w:t>
            </w:r>
            <w:r w:rsidRPr="00AF0239">
              <w:rPr>
                <w:rFonts w:eastAsia="MS Mincho" w:hint="eastAsia"/>
                <w:iCs/>
                <w:color w:val="0070C0"/>
                <w:lang w:val="en-US" w:eastAsia="zh-CN"/>
              </w:rPr>
              <w:t xml:space="preserve"> interference </w:t>
            </w:r>
            <w:proofErr w:type="spellStart"/>
            <w:r w:rsidRPr="00AF0239">
              <w:rPr>
                <w:rFonts w:eastAsia="MS Mincho" w:hint="eastAsia"/>
                <w:iCs/>
                <w:color w:val="0070C0"/>
                <w:lang w:val="en-US" w:eastAsia="zh-CN"/>
              </w:rPr>
              <w:t>freq</w:t>
            </w:r>
            <w:proofErr w:type="spellEnd"/>
            <w:r w:rsidRPr="00AF0239">
              <w:rPr>
                <w:rFonts w:eastAsia="MS Mincho" w:hint="eastAsia"/>
                <w:iCs/>
                <w:color w:val="0070C0"/>
                <w:lang w:val="en-US" w:eastAsia="zh-CN"/>
              </w:rPr>
              <w:t xml:space="preserve"> offset for spurious </w:t>
            </w:r>
            <w:proofErr w:type="gramStart"/>
            <w:r w:rsidRPr="00AF0239">
              <w:rPr>
                <w:rFonts w:eastAsia="MS Mincho" w:hint="eastAsia"/>
                <w:iCs/>
                <w:color w:val="0070C0"/>
                <w:lang w:val="en-US" w:eastAsia="zh-CN"/>
              </w:rPr>
              <w:t>emission;</w:t>
            </w:r>
            <w:proofErr w:type="gramEnd"/>
          </w:p>
          <w:p w14:paraId="25EDDD11" w14:textId="77777777" w:rsidR="00AF0239" w:rsidRPr="00AF0239" w:rsidRDefault="00AF0239" w:rsidP="00AF0239">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AF0239">
              <w:rPr>
                <w:rFonts w:eastAsia="MS Mincho" w:hint="eastAsia"/>
                <w:iCs/>
                <w:color w:val="0070C0"/>
                <w:lang w:val="en-US" w:eastAsia="zh-CN"/>
              </w:rPr>
              <w:t xml:space="preserve">TBD interference </w:t>
            </w:r>
            <w:proofErr w:type="spellStart"/>
            <w:r w:rsidRPr="00AF0239">
              <w:rPr>
                <w:rFonts w:eastAsia="MS Mincho" w:hint="eastAsia"/>
                <w:iCs/>
                <w:color w:val="0070C0"/>
                <w:lang w:val="en-US" w:eastAsia="zh-CN"/>
              </w:rPr>
              <w:t>freq</w:t>
            </w:r>
            <w:proofErr w:type="spellEnd"/>
            <w:r w:rsidRPr="00AF0239">
              <w:rPr>
                <w:rFonts w:eastAsia="MS Mincho" w:hint="eastAsia"/>
                <w:iCs/>
                <w:color w:val="0070C0"/>
                <w:lang w:val="en-US" w:eastAsia="zh-CN"/>
              </w:rPr>
              <w:t xml:space="preserve"> offset for OBUE requirement</w:t>
            </w:r>
          </w:p>
          <w:p w14:paraId="31469C22" w14:textId="77777777" w:rsidR="00AF0239" w:rsidRPr="00AF0239" w:rsidRDefault="00AF0239" w:rsidP="00AF0239">
            <w:pPr>
              <w:overflowPunct/>
              <w:autoSpaceDE/>
              <w:autoSpaceDN/>
              <w:adjustRightInd/>
              <w:spacing w:line="259" w:lineRule="auto"/>
              <w:textAlignment w:val="auto"/>
              <w:rPr>
                <w:color w:val="993300"/>
                <w:u w:val="single"/>
              </w:rPr>
            </w:pPr>
          </w:p>
          <w:p w14:paraId="7CE09EB6" w14:textId="77777777" w:rsidR="00AF0239" w:rsidRPr="00AF0239" w:rsidRDefault="00AF0239" w:rsidP="00AF0239">
            <w:pPr>
              <w:overflowPunct/>
              <w:autoSpaceDE/>
              <w:autoSpaceDN/>
              <w:adjustRightInd/>
              <w:spacing w:line="259" w:lineRule="auto"/>
              <w:textAlignment w:val="auto"/>
              <w:rPr>
                <w:b/>
                <w:bCs/>
                <w:iCs/>
                <w:color w:val="0070C0"/>
                <w:lang w:val="en-US" w:eastAsia="zh-CN"/>
              </w:rPr>
            </w:pPr>
            <w:r w:rsidRPr="00AF0239">
              <w:rPr>
                <w:rFonts w:hint="eastAsia"/>
                <w:b/>
                <w:bCs/>
                <w:iCs/>
                <w:color w:val="0070C0"/>
                <w:lang w:val="en-US" w:eastAsia="zh-CN"/>
              </w:rPr>
              <w:t xml:space="preserve">Issue 1-1-2: Reduction </w:t>
            </w:r>
            <w:proofErr w:type="gramStart"/>
            <w:r w:rsidRPr="00AF0239">
              <w:rPr>
                <w:rFonts w:hint="eastAsia"/>
                <w:b/>
                <w:bCs/>
                <w:iCs/>
                <w:color w:val="0070C0"/>
                <w:lang w:val="en-US" w:eastAsia="zh-CN"/>
              </w:rPr>
              <w:t>of  test</w:t>
            </w:r>
            <w:proofErr w:type="gramEnd"/>
            <w:r w:rsidRPr="00AF0239">
              <w:rPr>
                <w:rFonts w:hint="eastAsia"/>
                <w:b/>
                <w:bCs/>
                <w:iCs/>
                <w:color w:val="0070C0"/>
                <w:lang w:val="en-US" w:eastAsia="zh-CN"/>
              </w:rPr>
              <w:t xml:space="preserve"> configuration for Tx requirement</w:t>
            </w:r>
          </w:p>
          <w:p w14:paraId="5035AE91" w14:textId="77777777" w:rsidR="00AF0239" w:rsidRPr="00AF0239" w:rsidRDefault="00AF0239" w:rsidP="00AF0239">
            <w:pPr>
              <w:numPr>
                <w:ilvl w:val="0"/>
                <w:numId w:val="13"/>
              </w:numPr>
              <w:overflowPunct/>
              <w:autoSpaceDE/>
              <w:autoSpaceDN/>
              <w:adjustRightInd/>
              <w:spacing w:after="120" w:line="259" w:lineRule="auto"/>
              <w:ind w:left="720"/>
              <w:textAlignment w:val="auto"/>
              <w:rPr>
                <w:color w:val="0070C0"/>
                <w:lang w:val="en-US" w:eastAsia="zh-CN"/>
              </w:rPr>
            </w:pPr>
            <w:r w:rsidRPr="00AF0239">
              <w:rPr>
                <w:rFonts w:hint="eastAsia"/>
                <w:color w:val="0070C0"/>
                <w:szCs w:val="24"/>
                <w:lang w:val="en-US" w:eastAsia="zh-CN"/>
              </w:rPr>
              <w:t xml:space="preserve">Agreement: </w:t>
            </w:r>
          </w:p>
          <w:p w14:paraId="3676D3A8" w14:textId="77777777" w:rsidR="00AF0239" w:rsidRPr="00AF0239" w:rsidRDefault="00AF0239" w:rsidP="00AF0239">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AF0239">
              <w:rPr>
                <w:rFonts w:eastAsia="MS Mincho" w:hint="eastAsia"/>
                <w:iCs/>
                <w:color w:val="0070C0"/>
                <w:lang w:val="en-US" w:eastAsia="zh-CN"/>
              </w:rPr>
              <w:t xml:space="preserve">Proposal 1: for AAS TS 37.145-2, only </w:t>
            </w:r>
            <w:r w:rsidRPr="00AF0239">
              <w:rPr>
                <w:rFonts w:eastAsia="MS Mincho" w:hint="eastAsia"/>
                <w:iCs/>
                <w:color w:val="0070C0"/>
                <w:lang w:val="en-US" w:eastAsia="en-GB"/>
              </w:rPr>
              <w:t>ANTCR7 is needed</w:t>
            </w:r>
            <w:r w:rsidRPr="00AF0239">
              <w:rPr>
                <w:rFonts w:eastAsia="MS Mincho" w:hint="eastAsia"/>
                <w:iCs/>
                <w:color w:val="0070C0"/>
                <w:lang w:val="en-US" w:eastAsia="zh-CN"/>
              </w:rPr>
              <w:t xml:space="preserve"> for C and NC capable BS with identical parameters, so </w:t>
            </w:r>
            <w:r w:rsidRPr="00AF0239">
              <w:rPr>
                <w:rFonts w:eastAsia="MS Mincho" w:hint="eastAsia"/>
                <w:iCs/>
                <w:color w:val="0070C0"/>
                <w:lang w:val="en-US" w:eastAsia="en-GB"/>
              </w:rPr>
              <w:t>ATCR7 can be removed from the tests.</w:t>
            </w:r>
          </w:p>
          <w:p w14:paraId="07A2ABDA" w14:textId="77777777" w:rsidR="00AF0239" w:rsidRPr="00AF0239" w:rsidRDefault="00AF0239" w:rsidP="00AF0239">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AF0239">
              <w:rPr>
                <w:rFonts w:eastAsia="MS Mincho" w:hint="eastAsia"/>
                <w:iCs/>
                <w:color w:val="0070C0"/>
                <w:lang w:val="en-US" w:eastAsia="zh-CN"/>
              </w:rPr>
              <w:t>FFS on the maximum output power for the conformance testing.</w:t>
            </w:r>
          </w:p>
          <w:p w14:paraId="06A7792E" w14:textId="77777777" w:rsidR="00AF0239" w:rsidRPr="00AF0239" w:rsidRDefault="00AF0239" w:rsidP="00AF0239">
            <w:pPr>
              <w:overflowPunct/>
              <w:autoSpaceDE/>
              <w:autoSpaceDN/>
              <w:adjustRightInd/>
              <w:spacing w:line="259" w:lineRule="auto"/>
              <w:textAlignment w:val="auto"/>
              <w:rPr>
                <w:color w:val="993300"/>
                <w:u w:val="single"/>
              </w:rPr>
            </w:pPr>
          </w:p>
          <w:p w14:paraId="61E088EA" w14:textId="77777777" w:rsidR="00AF0239" w:rsidRPr="00AF0239" w:rsidRDefault="00AF0239" w:rsidP="00AF0239">
            <w:pPr>
              <w:overflowPunct/>
              <w:autoSpaceDE/>
              <w:autoSpaceDN/>
              <w:adjustRightInd/>
              <w:spacing w:line="259" w:lineRule="auto"/>
              <w:textAlignment w:val="auto"/>
              <w:rPr>
                <w:b/>
                <w:bCs/>
                <w:iCs/>
                <w:color w:val="0070C0"/>
                <w:lang w:val="en-US" w:eastAsia="zh-CN"/>
              </w:rPr>
            </w:pPr>
            <w:r w:rsidRPr="00AF0239">
              <w:rPr>
                <w:rFonts w:hint="eastAsia"/>
                <w:b/>
                <w:bCs/>
                <w:iCs/>
                <w:color w:val="0070C0"/>
                <w:lang w:val="en-US" w:eastAsia="zh-CN"/>
              </w:rPr>
              <w:t>Issue 1-2-1: Out of band blocking</w:t>
            </w:r>
          </w:p>
          <w:p w14:paraId="7DF1637A" w14:textId="77777777" w:rsidR="00AF0239" w:rsidRPr="00AF0239" w:rsidRDefault="00AF0239" w:rsidP="00AF0239">
            <w:pPr>
              <w:numPr>
                <w:ilvl w:val="0"/>
                <w:numId w:val="13"/>
              </w:numPr>
              <w:overflowPunct/>
              <w:autoSpaceDE/>
              <w:autoSpaceDN/>
              <w:adjustRightInd/>
              <w:spacing w:after="120" w:line="259" w:lineRule="auto"/>
              <w:ind w:left="720"/>
              <w:textAlignment w:val="auto"/>
              <w:rPr>
                <w:color w:val="0070C0"/>
                <w:lang w:val="en-US" w:eastAsia="zh-CN"/>
              </w:rPr>
            </w:pPr>
            <w:r w:rsidRPr="00AF0239">
              <w:rPr>
                <w:rFonts w:hint="eastAsia"/>
                <w:color w:val="0070C0"/>
                <w:szCs w:val="24"/>
                <w:lang w:val="en-US" w:eastAsia="zh-CN"/>
              </w:rPr>
              <w:lastRenderedPageBreak/>
              <w:t xml:space="preserve">Agreement: </w:t>
            </w:r>
          </w:p>
          <w:p w14:paraId="308243CB" w14:textId="77777777" w:rsidR="00AF0239" w:rsidRPr="00AF0239" w:rsidRDefault="00AF0239" w:rsidP="00AF0239">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AF0239">
              <w:rPr>
                <w:rFonts w:eastAsia="MS Mincho" w:hint="eastAsia"/>
                <w:iCs/>
                <w:color w:val="0070C0"/>
                <w:lang w:val="en-US" w:eastAsia="zh-CN"/>
              </w:rPr>
              <w:t>To increase the step size for OOBB conformance testing for FR1 BS</w:t>
            </w:r>
          </w:p>
          <w:p w14:paraId="106FA1FC" w14:textId="77777777" w:rsidR="00AF0239" w:rsidRPr="00AF0239" w:rsidRDefault="00AF0239" w:rsidP="00AF0239">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AF0239">
              <w:rPr>
                <w:rFonts w:eastAsia="MS Mincho" w:hint="eastAsia"/>
                <w:iCs/>
                <w:color w:val="0070C0"/>
                <w:lang w:val="en-US" w:eastAsia="zh-CN"/>
              </w:rPr>
              <w:t>FFS on the step size for OOBB conformance testing</w:t>
            </w:r>
          </w:p>
          <w:p w14:paraId="50143BFB" w14:textId="77777777" w:rsidR="00644EFE" w:rsidRPr="002B723C" w:rsidRDefault="00644EFE" w:rsidP="00AB4D70">
            <w:pPr>
              <w:rPr>
                <w:lang w:val="en-US"/>
              </w:rPr>
            </w:pPr>
          </w:p>
        </w:tc>
      </w:tr>
    </w:tbl>
    <w:p w14:paraId="31326801" w14:textId="7CBD484B" w:rsidR="00AB4D70" w:rsidRDefault="00644EFE" w:rsidP="00AB4D70">
      <w:r>
        <w:lastRenderedPageBreak/>
        <w:t xml:space="preserve"> </w:t>
      </w:r>
    </w:p>
    <w:p w14:paraId="76A55136" w14:textId="4AAAD721" w:rsidR="00B63570" w:rsidRDefault="00B63570" w:rsidP="00AB4D70">
      <w:r w:rsidRPr="00B63570">
        <w:t xml:space="preserve">Following agreements on OTA scope reductions are included in the agreed Way forward </w:t>
      </w:r>
      <w:r>
        <w:t xml:space="preserve">after RAN4#114bis meeting </w:t>
      </w:r>
      <w:r w:rsidRPr="00B63570">
        <w:t>[</w:t>
      </w:r>
      <w:r>
        <w:t>2</w:t>
      </w:r>
      <w:r w:rsidRPr="00B63570">
        <w:t>]:</w:t>
      </w:r>
    </w:p>
    <w:tbl>
      <w:tblPr>
        <w:tblStyle w:val="TableGrid"/>
        <w:tblW w:w="0" w:type="auto"/>
        <w:tblLook w:val="04A0" w:firstRow="1" w:lastRow="0" w:firstColumn="1" w:lastColumn="0" w:noHBand="0" w:noVBand="1"/>
      </w:tblPr>
      <w:tblGrid>
        <w:gridCol w:w="9629"/>
      </w:tblGrid>
      <w:tr w:rsidR="00B63570" w14:paraId="7BF168E4" w14:textId="77777777" w:rsidTr="00B63570">
        <w:tc>
          <w:tcPr>
            <w:tcW w:w="9629" w:type="dxa"/>
          </w:tcPr>
          <w:p w14:paraId="130A01FF" w14:textId="77777777" w:rsidR="00B63570" w:rsidRPr="00B63570" w:rsidRDefault="00B63570" w:rsidP="00B63570">
            <w:pPr>
              <w:overflowPunct/>
              <w:autoSpaceDE/>
              <w:autoSpaceDN/>
              <w:adjustRightInd/>
              <w:spacing w:line="259" w:lineRule="auto"/>
              <w:textAlignment w:val="auto"/>
              <w:rPr>
                <w:b/>
                <w:bCs/>
                <w:iCs/>
                <w:color w:val="0070C0"/>
                <w:lang w:val="en-US" w:eastAsia="zh-CN"/>
              </w:rPr>
            </w:pPr>
            <w:r w:rsidRPr="00B63570">
              <w:rPr>
                <w:rFonts w:hint="eastAsia"/>
                <w:b/>
                <w:bCs/>
                <w:iCs/>
                <w:color w:val="0070C0"/>
                <w:lang w:val="en-US" w:eastAsia="zh-CN"/>
              </w:rPr>
              <w:t>Issue 1-1-1: test scope reduction for Tx requirement</w:t>
            </w:r>
          </w:p>
          <w:p w14:paraId="01FB5401" w14:textId="77777777" w:rsidR="00B63570" w:rsidRPr="00B63570" w:rsidRDefault="00B63570" w:rsidP="00B63570">
            <w:pPr>
              <w:numPr>
                <w:ilvl w:val="0"/>
                <w:numId w:val="13"/>
              </w:numPr>
              <w:overflowPunct/>
              <w:autoSpaceDE/>
              <w:autoSpaceDN/>
              <w:adjustRightInd/>
              <w:spacing w:after="120" w:line="259" w:lineRule="auto"/>
              <w:ind w:left="720"/>
              <w:textAlignment w:val="auto"/>
              <w:rPr>
                <w:color w:val="0070C0"/>
                <w:lang w:val="en-US" w:eastAsia="zh-CN"/>
              </w:rPr>
            </w:pPr>
            <w:r w:rsidRPr="00B63570">
              <w:rPr>
                <w:rFonts w:hint="eastAsia"/>
                <w:color w:val="0070C0"/>
                <w:szCs w:val="24"/>
                <w:lang w:val="en-US" w:eastAsia="zh-CN"/>
              </w:rPr>
              <w:t xml:space="preserve"> Agreement: </w:t>
            </w:r>
          </w:p>
          <w:p w14:paraId="21D25EF7" w14:textId="77777777" w:rsidR="00B63570" w:rsidRPr="00B63570" w:rsidRDefault="00B63570" w:rsidP="00B63570">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B63570">
              <w:rPr>
                <w:rFonts w:eastAsia="MS Mincho" w:hint="eastAsia"/>
                <w:iCs/>
                <w:color w:val="0070C0"/>
                <w:lang w:val="en-US" w:eastAsia="zh-CN"/>
              </w:rPr>
              <w:t xml:space="preserve">Further discuss how to reduce the test simplification </w:t>
            </w:r>
            <w:r w:rsidRPr="008A2CE7">
              <w:rPr>
                <w:rFonts w:eastAsia="MS Mincho"/>
                <w:iCs/>
                <w:color w:val="0070C0"/>
                <w:lang w:val="en-US" w:eastAsia="zh-CN"/>
              </w:rPr>
              <w:t>for OBUE limits.</w:t>
            </w:r>
          </w:p>
          <w:p w14:paraId="1E91F0D8" w14:textId="77777777" w:rsidR="00B63570" w:rsidRPr="00B63570" w:rsidRDefault="00B63570" w:rsidP="00B63570">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B63570">
              <w:rPr>
                <w:rFonts w:eastAsia="MS Mincho" w:hint="eastAsia"/>
                <w:iCs/>
                <w:color w:val="0070C0"/>
                <w:lang w:val="en-US" w:eastAsia="zh-CN"/>
              </w:rPr>
              <w:t xml:space="preserve">Option 1: </w:t>
            </w:r>
            <w:r w:rsidRPr="00B63570">
              <w:rPr>
                <w:rFonts w:hint="eastAsia"/>
                <w:color w:val="0070C0"/>
                <w:szCs w:val="24"/>
                <w:lang w:val="en-US" w:eastAsia="zh-CN"/>
              </w:rPr>
              <w:t>1st frequency offset</w:t>
            </w:r>
          </w:p>
          <w:p w14:paraId="5FD1410B" w14:textId="77777777" w:rsidR="00B63570" w:rsidRPr="00B63570" w:rsidRDefault="00B63570" w:rsidP="00B63570">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B63570">
              <w:rPr>
                <w:rFonts w:hint="eastAsia"/>
                <w:color w:val="0070C0"/>
                <w:szCs w:val="24"/>
                <w:lang w:val="en-US" w:eastAsia="zh-CN"/>
              </w:rPr>
              <w:t>Option 2: 3rd frequency offset to check OBUE limits</w:t>
            </w:r>
          </w:p>
          <w:p w14:paraId="79B93422" w14:textId="77777777" w:rsidR="00B63570" w:rsidRPr="00B63570" w:rsidRDefault="00B63570" w:rsidP="00B63570">
            <w:pPr>
              <w:numPr>
                <w:ilvl w:val="1"/>
                <w:numId w:val="13"/>
              </w:numPr>
              <w:overflowPunct/>
              <w:autoSpaceDE/>
              <w:autoSpaceDN/>
              <w:adjustRightInd/>
              <w:spacing w:after="120" w:line="259" w:lineRule="auto"/>
              <w:ind w:left="1440"/>
              <w:textAlignment w:val="auto"/>
              <w:rPr>
                <w:rFonts w:eastAsia="MS Mincho"/>
                <w:iCs/>
                <w:color w:val="0070C0"/>
                <w:lang w:val="en-US" w:eastAsia="zh-CN"/>
              </w:rPr>
            </w:pPr>
            <w:r w:rsidRPr="00B63570">
              <w:rPr>
                <w:rFonts w:eastAsia="MS Mincho" w:hint="eastAsia"/>
                <w:iCs/>
                <w:color w:val="0070C0"/>
                <w:lang w:val="en-US" w:eastAsia="zh-CN"/>
              </w:rPr>
              <w:t xml:space="preserve">Further discuss how to reduce the test simplification </w:t>
            </w:r>
            <w:r w:rsidRPr="008A2CE7">
              <w:rPr>
                <w:rFonts w:eastAsia="MS Mincho"/>
                <w:iCs/>
                <w:color w:val="0070C0"/>
                <w:lang w:val="en-US" w:eastAsia="zh-CN"/>
              </w:rPr>
              <w:t>for spurious limits</w:t>
            </w:r>
            <w:r w:rsidRPr="008A2CE7">
              <w:rPr>
                <w:rFonts w:eastAsia="MS Mincho" w:hint="eastAsia"/>
                <w:iCs/>
                <w:color w:val="0070C0"/>
                <w:lang w:val="en-US" w:eastAsia="zh-CN"/>
              </w:rPr>
              <w:t>.</w:t>
            </w:r>
          </w:p>
          <w:p w14:paraId="51120731" w14:textId="77777777" w:rsidR="00B63570" w:rsidRPr="00B63570" w:rsidRDefault="00B63570" w:rsidP="00B63570">
            <w:pPr>
              <w:numPr>
                <w:ilvl w:val="2"/>
                <w:numId w:val="13"/>
              </w:numPr>
              <w:overflowPunct/>
              <w:autoSpaceDE/>
              <w:autoSpaceDN/>
              <w:adjustRightInd/>
              <w:spacing w:after="120" w:line="259" w:lineRule="auto"/>
              <w:ind w:left="1860"/>
              <w:textAlignment w:val="auto"/>
              <w:rPr>
                <w:color w:val="0070C0"/>
                <w:szCs w:val="24"/>
                <w:lang w:val="en-US" w:eastAsia="zh-CN"/>
              </w:rPr>
            </w:pPr>
            <w:r w:rsidRPr="00B63570">
              <w:rPr>
                <w:rFonts w:hint="eastAsia"/>
                <w:color w:val="0070C0"/>
                <w:szCs w:val="24"/>
                <w:lang w:val="en-US" w:eastAsia="zh-CN"/>
              </w:rPr>
              <w:t>Option 1: 3rd frequency offset</w:t>
            </w:r>
          </w:p>
          <w:p w14:paraId="3BAAD2F8" w14:textId="77777777" w:rsidR="00B63570" w:rsidRPr="00B63570" w:rsidRDefault="00B63570" w:rsidP="00B63570">
            <w:pPr>
              <w:numPr>
                <w:ilvl w:val="2"/>
                <w:numId w:val="13"/>
              </w:numPr>
              <w:overflowPunct/>
              <w:autoSpaceDE/>
              <w:autoSpaceDN/>
              <w:adjustRightInd/>
              <w:spacing w:after="120" w:line="259" w:lineRule="auto"/>
              <w:ind w:left="1860"/>
              <w:textAlignment w:val="auto"/>
              <w:rPr>
                <w:color w:val="0070C0"/>
                <w:szCs w:val="24"/>
                <w:lang w:val="en-US" w:eastAsia="zh-CN"/>
              </w:rPr>
            </w:pPr>
            <w:r w:rsidRPr="00B63570">
              <w:rPr>
                <w:rFonts w:eastAsia="MS Mincho" w:hint="eastAsia"/>
                <w:iCs/>
                <w:color w:val="0070C0"/>
                <w:lang w:val="en-US" w:eastAsia="zh-CN"/>
              </w:rPr>
              <w:t xml:space="preserve">Option 2: </w:t>
            </w:r>
            <w:r w:rsidRPr="00B63570">
              <w:rPr>
                <w:rFonts w:hint="eastAsia"/>
                <w:color w:val="0070C0"/>
                <w:szCs w:val="24"/>
                <w:lang w:val="en-US" w:eastAsia="zh-CN"/>
              </w:rPr>
              <w:t>For bands with operating band &lt; 100 MHz to use 1st interferer offset and for bands with operating band &gt;= 100MHz to use 3rd interferer offset.</w:t>
            </w:r>
          </w:p>
          <w:p w14:paraId="236C4AB7" w14:textId="77777777" w:rsidR="00B63570" w:rsidRPr="00B63570" w:rsidRDefault="00B63570" w:rsidP="00B63570">
            <w:pPr>
              <w:numPr>
                <w:ilvl w:val="0"/>
                <w:numId w:val="13"/>
              </w:numPr>
              <w:overflowPunct/>
              <w:autoSpaceDE/>
              <w:autoSpaceDN/>
              <w:adjustRightInd/>
              <w:spacing w:after="120" w:line="259" w:lineRule="auto"/>
              <w:ind w:left="660" w:firstLine="0"/>
              <w:textAlignment w:val="auto"/>
              <w:rPr>
                <w:rFonts w:eastAsia="MS Mincho"/>
                <w:iCs/>
                <w:color w:val="0070C0"/>
                <w:lang w:val="en-US" w:eastAsia="zh-CN"/>
              </w:rPr>
            </w:pPr>
          </w:p>
          <w:p w14:paraId="0C7B010F" w14:textId="77777777" w:rsidR="00B63570" w:rsidRPr="00B63570" w:rsidRDefault="00B63570" w:rsidP="00B63570">
            <w:pPr>
              <w:overflowPunct/>
              <w:autoSpaceDE/>
              <w:autoSpaceDN/>
              <w:adjustRightInd/>
              <w:spacing w:line="259" w:lineRule="auto"/>
              <w:textAlignment w:val="auto"/>
              <w:rPr>
                <w:b/>
                <w:bCs/>
                <w:iCs/>
                <w:color w:val="0070C0"/>
                <w:lang w:val="en-US" w:eastAsia="zh-CN"/>
              </w:rPr>
            </w:pPr>
            <w:r w:rsidRPr="00B63570">
              <w:rPr>
                <w:rFonts w:hint="eastAsia"/>
                <w:b/>
                <w:bCs/>
                <w:iCs/>
                <w:color w:val="0070C0"/>
                <w:lang w:val="en-US" w:eastAsia="zh-CN"/>
              </w:rPr>
              <w:t xml:space="preserve">Issue 1-1-2: Reduction </w:t>
            </w:r>
            <w:proofErr w:type="gramStart"/>
            <w:r w:rsidRPr="00B63570">
              <w:rPr>
                <w:rFonts w:hint="eastAsia"/>
                <w:b/>
                <w:bCs/>
                <w:iCs/>
                <w:color w:val="0070C0"/>
                <w:lang w:val="en-US" w:eastAsia="zh-CN"/>
              </w:rPr>
              <w:t>of  test</w:t>
            </w:r>
            <w:proofErr w:type="gramEnd"/>
            <w:r w:rsidRPr="00B63570">
              <w:rPr>
                <w:rFonts w:hint="eastAsia"/>
                <w:b/>
                <w:bCs/>
                <w:iCs/>
                <w:color w:val="0070C0"/>
                <w:lang w:val="en-US" w:eastAsia="zh-CN"/>
              </w:rPr>
              <w:t xml:space="preserve"> configuration for Tx requirement</w:t>
            </w:r>
          </w:p>
          <w:p w14:paraId="65E4673A" w14:textId="77777777" w:rsidR="00B63570" w:rsidRPr="00B63570" w:rsidRDefault="00B63570" w:rsidP="00B63570">
            <w:pPr>
              <w:numPr>
                <w:ilvl w:val="0"/>
                <w:numId w:val="13"/>
              </w:numPr>
              <w:overflowPunct/>
              <w:autoSpaceDE/>
              <w:autoSpaceDN/>
              <w:adjustRightInd/>
              <w:spacing w:after="120" w:line="259" w:lineRule="auto"/>
              <w:ind w:left="720"/>
              <w:textAlignment w:val="auto"/>
              <w:rPr>
                <w:color w:val="0070C0"/>
                <w:lang w:val="en-US" w:eastAsia="zh-CN"/>
              </w:rPr>
            </w:pPr>
            <w:r w:rsidRPr="00B63570">
              <w:rPr>
                <w:rFonts w:hint="eastAsia"/>
                <w:color w:val="0070C0"/>
                <w:szCs w:val="24"/>
                <w:lang w:val="en-US" w:eastAsia="zh-CN"/>
              </w:rPr>
              <w:t xml:space="preserve">Agreement: </w:t>
            </w:r>
          </w:p>
          <w:p w14:paraId="0659008E" w14:textId="77777777" w:rsidR="00B63570" w:rsidRPr="00B63570" w:rsidRDefault="00B63570" w:rsidP="00B63570">
            <w:pPr>
              <w:numPr>
                <w:ilvl w:val="1"/>
                <w:numId w:val="13"/>
              </w:numPr>
              <w:overflowPunct/>
              <w:autoSpaceDE/>
              <w:autoSpaceDN/>
              <w:adjustRightInd/>
              <w:spacing w:after="120" w:line="259" w:lineRule="auto"/>
              <w:ind w:left="1440"/>
              <w:textAlignment w:val="auto"/>
              <w:rPr>
                <w:rFonts w:eastAsia="MS Mincho"/>
                <w:iCs/>
                <w:color w:val="0070C0"/>
                <w:lang w:val="en-US" w:eastAsia="zh-CN"/>
              </w:rPr>
            </w:pPr>
            <w:hyperlink w:anchor="_Toc194066168" w:history="1">
              <w:r w:rsidRPr="00B63570">
                <w:rPr>
                  <w:rFonts w:eastAsia="MS Mincho" w:hint="eastAsia"/>
                  <w:iCs/>
                  <w:color w:val="0070C0"/>
                  <w:lang w:val="en-US" w:eastAsia="zh-CN"/>
                </w:rPr>
                <w:t xml:space="preserve">Proposal 1: </w:t>
              </w:r>
              <w:r w:rsidRPr="00B63570">
                <w:rPr>
                  <w:rFonts w:eastAsia="MS Mincho" w:hint="eastAsia"/>
                  <w:iCs/>
                  <w:color w:val="0070C0"/>
                  <w:lang w:val="zh-CN" w:eastAsia="zh-CN"/>
                </w:rPr>
                <w:tab/>
              </w:r>
              <w:r w:rsidRPr="00B63570">
                <w:rPr>
                  <w:rFonts w:eastAsia="MS Mincho" w:hint="eastAsia"/>
                  <w:iCs/>
                  <w:color w:val="0070C0"/>
                  <w:lang w:val="en-US" w:eastAsia="zh-CN"/>
                </w:rPr>
                <w:t>For the reduction of test configurations for TX IM requirement, regardless of the test configuration selected (</w:t>
              </w:r>
              <w:proofErr w:type="spellStart"/>
              <w:r w:rsidRPr="00B63570">
                <w:rPr>
                  <w:rFonts w:eastAsia="MS Mincho" w:hint="eastAsia"/>
                  <w:iCs/>
                  <w:color w:val="0070C0"/>
                  <w:lang w:val="en-US" w:eastAsia="zh-CN"/>
                </w:rPr>
                <w:t>ATCRx</w:t>
              </w:r>
              <w:proofErr w:type="spellEnd"/>
              <w:r w:rsidRPr="00B63570">
                <w:rPr>
                  <w:rFonts w:eastAsia="MS Mincho" w:hint="eastAsia"/>
                  <w:iCs/>
                  <w:color w:val="0070C0"/>
                  <w:lang w:val="en-US" w:eastAsia="zh-CN"/>
                </w:rPr>
                <w:t xml:space="preserve"> or </w:t>
              </w:r>
              <w:proofErr w:type="spellStart"/>
              <w:r w:rsidRPr="00B63570">
                <w:rPr>
                  <w:rFonts w:eastAsia="MS Mincho" w:hint="eastAsia"/>
                  <w:iCs/>
                  <w:color w:val="0070C0"/>
                  <w:lang w:val="en-US" w:eastAsia="zh-CN"/>
                </w:rPr>
                <w:t>ANTCRx</w:t>
              </w:r>
              <w:proofErr w:type="spellEnd"/>
              <w:r w:rsidRPr="00B63570">
                <w:rPr>
                  <w:rFonts w:eastAsia="MS Mincho" w:hint="eastAsia"/>
                  <w:iCs/>
                  <w:color w:val="0070C0"/>
                  <w:lang w:val="en-US" w:eastAsia="zh-CN"/>
                </w:rPr>
                <w:t xml:space="preserve">), the condition of maximum output power </w:t>
              </w:r>
              <w:r w:rsidRPr="00B63570">
                <w:rPr>
                  <w:rFonts w:eastAsia="MS Mincho" w:hint="eastAsia"/>
                  <w:iCs/>
                  <w:color w:val="0070C0"/>
                  <w:lang w:val="en-US" w:eastAsia="zh-CN"/>
                </w:rPr>
                <w:t>–</w:t>
              </w:r>
              <w:r w:rsidRPr="00B63570">
                <w:rPr>
                  <w:rFonts w:eastAsia="MS Mincho" w:hint="eastAsia"/>
                  <w:iCs/>
                  <w:color w:val="0070C0"/>
                  <w:lang w:val="en-US" w:eastAsia="zh-CN"/>
                </w:rPr>
                <w:t xml:space="preserve"> Rated total output power (</w:t>
              </w:r>
              <w:proofErr w:type="spellStart"/>
              <w:proofErr w:type="gramStart"/>
              <w:r w:rsidRPr="00B63570">
                <w:rPr>
                  <w:rFonts w:eastAsia="MS Mincho" w:hint="eastAsia"/>
                  <w:iCs/>
                  <w:color w:val="0070C0"/>
                  <w:lang w:val="en-US" w:eastAsia="zh-CN"/>
                </w:rPr>
                <w:t>Prated,t</w:t>
              </w:r>
              <w:proofErr w:type="gramEnd"/>
              <w:r w:rsidRPr="00B63570">
                <w:rPr>
                  <w:rFonts w:eastAsia="MS Mincho" w:hint="eastAsia"/>
                  <w:iCs/>
                  <w:color w:val="0070C0"/>
                  <w:lang w:val="en-US" w:eastAsia="zh-CN"/>
                </w:rPr>
                <w:t>,AC</w:t>
              </w:r>
              <w:proofErr w:type="spellEnd"/>
              <w:r w:rsidRPr="00B63570">
                <w:rPr>
                  <w:rFonts w:eastAsia="MS Mincho" w:hint="eastAsia"/>
                  <w:iCs/>
                  <w:color w:val="0070C0"/>
                  <w:lang w:val="en-US" w:eastAsia="zh-CN"/>
                </w:rPr>
                <w:t xml:space="preserve">, or </w:t>
              </w:r>
              <w:proofErr w:type="spellStart"/>
              <w:proofErr w:type="gramStart"/>
              <w:r w:rsidRPr="00B63570">
                <w:rPr>
                  <w:rFonts w:eastAsia="MS Mincho" w:hint="eastAsia"/>
                  <w:iCs/>
                  <w:color w:val="0070C0"/>
                  <w:lang w:val="en-US" w:eastAsia="zh-CN"/>
                </w:rPr>
                <w:t>Prated,t</w:t>
              </w:r>
              <w:proofErr w:type="gramEnd"/>
              <w:r w:rsidRPr="00B63570">
                <w:rPr>
                  <w:rFonts w:eastAsia="MS Mincho" w:hint="eastAsia"/>
                  <w:iCs/>
                  <w:color w:val="0070C0"/>
                  <w:lang w:val="en-US" w:eastAsia="zh-CN"/>
                </w:rPr>
                <w:t>,TABC</w:t>
              </w:r>
              <w:proofErr w:type="spellEnd"/>
              <w:r w:rsidRPr="00B63570">
                <w:rPr>
                  <w:rFonts w:eastAsia="MS Mincho" w:hint="eastAsia"/>
                  <w:iCs/>
                  <w:color w:val="0070C0"/>
                  <w:lang w:val="en-US" w:eastAsia="zh-CN"/>
                </w:rPr>
                <w:t xml:space="preserve">) </w:t>
              </w:r>
              <w:r w:rsidRPr="00B63570">
                <w:rPr>
                  <w:rFonts w:eastAsia="MS Mincho" w:hint="eastAsia"/>
                  <w:iCs/>
                  <w:color w:val="0070C0"/>
                  <w:lang w:val="en-US" w:eastAsia="zh-CN"/>
                </w:rPr>
                <w:t>–</w:t>
              </w:r>
              <w:r w:rsidRPr="00B63570">
                <w:rPr>
                  <w:rFonts w:eastAsia="MS Mincho" w:hint="eastAsia"/>
                  <w:iCs/>
                  <w:color w:val="0070C0"/>
                  <w:lang w:val="en-US" w:eastAsia="zh-CN"/>
                </w:rPr>
                <w:t xml:space="preserve"> should be met.</w:t>
              </w:r>
            </w:hyperlink>
          </w:p>
          <w:p w14:paraId="1F76EAF4" w14:textId="77777777" w:rsidR="00B63570" w:rsidRPr="00B63570" w:rsidRDefault="00B63570" w:rsidP="00B63570">
            <w:pPr>
              <w:numPr>
                <w:ilvl w:val="0"/>
                <w:numId w:val="13"/>
              </w:numPr>
              <w:overflowPunct/>
              <w:autoSpaceDE/>
              <w:autoSpaceDN/>
              <w:adjustRightInd/>
              <w:spacing w:after="120" w:line="259" w:lineRule="auto"/>
              <w:ind w:left="0" w:firstLine="0"/>
              <w:textAlignment w:val="auto"/>
              <w:rPr>
                <w:rFonts w:eastAsia="MS Mincho"/>
                <w:iCs/>
                <w:color w:val="0070C0"/>
                <w:lang w:val="en-US" w:eastAsia="zh-CN"/>
              </w:rPr>
            </w:pPr>
          </w:p>
          <w:p w14:paraId="3020624A" w14:textId="77777777" w:rsidR="00B63570" w:rsidRPr="00B63570" w:rsidRDefault="00B63570" w:rsidP="00B63570">
            <w:pPr>
              <w:overflowPunct/>
              <w:autoSpaceDE/>
              <w:autoSpaceDN/>
              <w:adjustRightInd/>
              <w:spacing w:line="259" w:lineRule="auto"/>
              <w:textAlignment w:val="auto"/>
              <w:rPr>
                <w:b/>
                <w:bCs/>
                <w:iCs/>
                <w:color w:val="0070C0"/>
                <w:lang w:val="en-US" w:eastAsia="zh-CN"/>
              </w:rPr>
            </w:pPr>
            <w:r w:rsidRPr="00B63570">
              <w:rPr>
                <w:rFonts w:hint="eastAsia"/>
                <w:b/>
                <w:bCs/>
                <w:iCs/>
                <w:color w:val="0070C0"/>
                <w:lang w:val="en-US" w:eastAsia="zh-CN"/>
              </w:rPr>
              <w:t>Issue 1-2-1: Out of band blocking</w:t>
            </w:r>
          </w:p>
          <w:p w14:paraId="65678DF1" w14:textId="77777777" w:rsidR="00B63570" w:rsidRPr="00B63570" w:rsidRDefault="00B63570" w:rsidP="00B63570">
            <w:pPr>
              <w:numPr>
                <w:ilvl w:val="0"/>
                <w:numId w:val="13"/>
              </w:numPr>
              <w:overflowPunct/>
              <w:autoSpaceDE/>
              <w:autoSpaceDN/>
              <w:adjustRightInd/>
              <w:spacing w:after="120" w:line="259" w:lineRule="auto"/>
              <w:ind w:left="720"/>
              <w:textAlignment w:val="auto"/>
              <w:rPr>
                <w:color w:val="0070C0"/>
                <w:lang w:val="en-US" w:eastAsia="zh-CN"/>
              </w:rPr>
            </w:pPr>
            <w:r w:rsidRPr="00B63570">
              <w:rPr>
                <w:rFonts w:hint="eastAsia"/>
                <w:color w:val="0070C0"/>
                <w:szCs w:val="24"/>
                <w:lang w:val="en-US" w:eastAsia="zh-CN"/>
              </w:rPr>
              <w:t xml:space="preserve">Agreement on </w:t>
            </w:r>
            <w:proofErr w:type="gramStart"/>
            <w:r w:rsidRPr="00B63570">
              <w:rPr>
                <w:rFonts w:hint="eastAsia"/>
                <w:color w:val="0070C0"/>
                <w:szCs w:val="24"/>
                <w:lang w:val="en-US" w:eastAsia="zh-CN"/>
              </w:rPr>
              <w:t>step</w:t>
            </w:r>
            <w:proofErr w:type="gramEnd"/>
            <w:r w:rsidRPr="00B63570">
              <w:rPr>
                <w:rFonts w:hint="eastAsia"/>
                <w:color w:val="0070C0"/>
                <w:szCs w:val="24"/>
                <w:lang w:val="en-US" w:eastAsia="zh-CN"/>
              </w:rPr>
              <w:t xml:space="preserve"> size of OOBB requirement for further discussion: </w:t>
            </w:r>
          </w:p>
          <w:p w14:paraId="50BD4751" w14:textId="77777777" w:rsidR="00B63570" w:rsidRPr="00B63570" w:rsidRDefault="00B63570" w:rsidP="00B63570">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B63570">
              <w:rPr>
                <w:rFonts w:eastAsia="MS Mincho" w:hint="eastAsia"/>
                <w:iCs/>
                <w:color w:val="0070C0"/>
                <w:lang w:val="en-US" w:eastAsia="zh-CN"/>
              </w:rPr>
              <w:t xml:space="preserve">Option 1: 1/3 of the minimum supported bandwidth </w:t>
            </w:r>
          </w:p>
          <w:p w14:paraId="0865D66E" w14:textId="77777777" w:rsidR="00B63570" w:rsidRPr="00B63570" w:rsidRDefault="00B63570" w:rsidP="00B63570">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B63570">
              <w:rPr>
                <w:rFonts w:eastAsia="MS Mincho" w:hint="eastAsia"/>
                <w:iCs/>
                <w:color w:val="0070C0"/>
                <w:lang w:val="en-US" w:eastAsia="zh-CN"/>
              </w:rPr>
              <w:t xml:space="preserve">Option 2: Option 2: </w:t>
            </w:r>
            <w:r w:rsidRPr="00B63570">
              <w:rPr>
                <w:color w:val="0070C0"/>
                <w:szCs w:val="24"/>
                <w:lang w:val="en-US" w:eastAsia="zh-CN"/>
              </w:rPr>
              <w:t>Use 1% of the momentary frequency as the step size for OTA receiver out-of-band blocking testing for frequencies up to 6000 MHz. Use a fixed step size of 60 MHz for frequencies higher than 6000 MHz</w:t>
            </w:r>
            <w:r w:rsidRPr="00B63570">
              <w:rPr>
                <w:rFonts w:hint="eastAsia"/>
                <w:color w:val="0070C0"/>
                <w:szCs w:val="24"/>
                <w:lang w:val="en-US" w:eastAsia="zh-CN"/>
              </w:rPr>
              <w:t xml:space="preserve"> </w:t>
            </w:r>
          </w:p>
          <w:p w14:paraId="45DFF1EF" w14:textId="77777777" w:rsidR="00B63570" w:rsidRPr="00B63570" w:rsidRDefault="00B63570" w:rsidP="00B63570">
            <w:pPr>
              <w:numPr>
                <w:ilvl w:val="2"/>
                <w:numId w:val="13"/>
              </w:numPr>
              <w:overflowPunct/>
              <w:autoSpaceDE/>
              <w:autoSpaceDN/>
              <w:adjustRightInd/>
              <w:spacing w:after="120" w:line="259" w:lineRule="auto"/>
              <w:ind w:left="1860"/>
              <w:textAlignment w:val="auto"/>
              <w:rPr>
                <w:rFonts w:eastAsia="MS Mincho"/>
                <w:iCs/>
                <w:color w:val="0070C0"/>
                <w:lang w:val="en-US" w:eastAsia="zh-CN"/>
              </w:rPr>
            </w:pPr>
            <w:r w:rsidRPr="00B63570">
              <w:rPr>
                <w:rFonts w:eastAsia="MS Mincho" w:hint="eastAsia"/>
                <w:iCs/>
                <w:color w:val="0070C0"/>
                <w:lang w:val="en-US" w:eastAsia="zh-CN"/>
              </w:rPr>
              <w:t>Other options are not precluded.</w:t>
            </w:r>
          </w:p>
          <w:p w14:paraId="619DC091" w14:textId="77777777" w:rsidR="00B63570" w:rsidRPr="00B63570" w:rsidRDefault="00B63570" w:rsidP="00AB3E8C">
            <w:pPr>
              <w:rPr>
                <w:lang w:val="en-US"/>
              </w:rPr>
            </w:pPr>
          </w:p>
        </w:tc>
      </w:tr>
    </w:tbl>
    <w:p w14:paraId="10BCCBB6" w14:textId="205501A0" w:rsidR="00966578" w:rsidRDefault="00966578" w:rsidP="00AB3E8C"/>
    <w:p w14:paraId="5C20515C" w14:textId="77777777" w:rsidR="00B63570" w:rsidRDefault="00B63570" w:rsidP="00AB3E8C"/>
    <w:p w14:paraId="71FC4F11" w14:textId="1D3CBE0B" w:rsidR="006D7882" w:rsidRDefault="00D05966" w:rsidP="000C48E2">
      <w:pPr>
        <w:pStyle w:val="Heading3"/>
      </w:pPr>
      <w:r>
        <w:t xml:space="preserve">OTA </w:t>
      </w:r>
      <w:r w:rsidR="00966578">
        <w:t>Transmitter Intermodulation (TX IM)</w:t>
      </w:r>
    </w:p>
    <w:p w14:paraId="4C8CBCB0" w14:textId="1741BFCE" w:rsidR="00C53D8F" w:rsidRPr="00F66A4F" w:rsidRDefault="00C53D8F" w:rsidP="003751EB">
      <w:pPr>
        <w:rPr>
          <w:b/>
          <w:bCs/>
          <w:sz w:val="24"/>
          <w:szCs w:val="24"/>
        </w:rPr>
      </w:pPr>
      <w:r w:rsidRPr="00F66A4F">
        <w:rPr>
          <w:b/>
          <w:bCs/>
          <w:sz w:val="24"/>
          <w:szCs w:val="24"/>
        </w:rPr>
        <w:t>OBUE</w:t>
      </w:r>
    </w:p>
    <w:p w14:paraId="200F5D46" w14:textId="74107862" w:rsidR="003751EB" w:rsidRDefault="003751EB" w:rsidP="003751EB">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5A7C88A2" w14:textId="77777777" w:rsidR="003751EB" w:rsidRPr="00931575" w:rsidRDefault="003751EB" w:rsidP="003751EB">
      <w:r w:rsidRPr="00931575">
        <w:rPr>
          <w:rFonts w:eastAsia="MS P??"/>
        </w:rPr>
        <w:lastRenderedPageBreak/>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59A3904E" w14:textId="030FECA0" w:rsidR="00966578" w:rsidRDefault="00966578" w:rsidP="00966578">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w:t>
      </w:r>
      <w:r w:rsidR="003751EB">
        <w:t xml:space="preserve"> 6.7.3. Naturally due to TRP test method and CLTA usage, execution of these cases requires quite a much of test effort.</w:t>
      </w:r>
    </w:p>
    <w:p w14:paraId="139EB4E0" w14:textId="07A329C5" w:rsidR="00966578" w:rsidRDefault="00966578" w:rsidP="000C48E2">
      <w:r w:rsidRPr="00966578">
        <w:t xml:space="preserve">Currently there </w:t>
      </w:r>
      <w:r>
        <w:t>are</w:t>
      </w:r>
      <w:r w:rsidRPr="00966578">
        <w:t xml:space="preserve"> 6 interferer frequency offset</w:t>
      </w:r>
      <w:r>
        <w:t>s</w:t>
      </w:r>
      <w:r w:rsidRPr="00966578">
        <w:t xml:space="preserve"> in test case, 3 on each side of </w:t>
      </w:r>
      <w:r>
        <w:t xml:space="preserve">the </w:t>
      </w:r>
      <w:r w:rsidRPr="00966578">
        <w:t xml:space="preserve">carrier defined as the following: </w:t>
      </w:r>
    </w:p>
    <w:p w14:paraId="466D8505" w14:textId="77777777" w:rsidR="00966578" w:rsidRPr="00966578" w:rsidRDefault="00000000" w:rsidP="002B723C">
      <w:pPr>
        <w:ind w:left="720"/>
        <w:jc w:val="center"/>
      </w:pPr>
      <w:r>
        <w:pict w14:anchorId="74B7B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mso-position-horizontal-relative:page;mso-position-vertical-relative:page">
            <v:fill o:detectmouseclick="t"/>
            <v:imagedata r:id="rId13" o:title=""/>
          </v:shape>
        </w:pict>
      </w:r>
      <w:r w:rsidR="00966578" w:rsidRPr="00966578">
        <w:t>, for n=1, 2 and 3</w:t>
      </w:r>
    </w:p>
    <w:p w14:paraId="5CD401AE" w14:textId="3DD8DFDD" w:rsidR="00966578" w:rsidRPr="00966578" w:rsidRDefault="0067775C" w:rsidP="000C48E2">
      <w:r>
        <w:t xml:space="preserve">For NC operation this is twice more so it is 12. Historically </w:t>
      </w:r>
      <w:r w:rsidR="00EC0B4D">
        <w:t>this approach</w:t>
      </w:r>
      <w:r>
        <w:t xml:space="preserve"> was introduced in UTRA specification and later was reused in E-UTRA, MSR and NR. However currently n</w:t>
      </w:r>
      <w:r w:rsidR="0016747A">
        <w:t>umber</w:t>
      </w:r>
      <w:r w:rsidR="00966578" w:rsidRPr="00966578">
        <w:t xml:space="preserve"> of the offsets</w:t>
      </w:r>
      <w:r w:rsidR="0016747A">
        <w:t xml:space="preserve"> should be reconsidered</w:t>
      </w:r>
      <w:r w:rsidR="00383728">
        <w:t xml:space="preserve"> which would</w:t>
      </w:r>
      <w:r w:rsidR="00966578" w:rsidRPr="00966578">
        <w:t xml:space="preserve"> effectively impact t</w:t>
      </w:r>
      <w:r w:rsidR="008F35F9">
        <w:t>he</w:t>
      </w:r>
      <w:r w:rsidR="00966578" w:rsidRPr="00966578">
        <w:t xml:space="preserve"> test efforts</w:t>
      </w:r>
      <w:r w:rsidR="00B31880">
        <w:t xml:space="preserve"> </w:t>
      </w:r>
      <w:r w:rsidR="00966578">
        <w:t>while still keeping the requirement coverage</w:t>
      </w:r>
      <w:r w:rsidR="00966578" w:rsidRPr="00966578">
        <w:t xml:space="preserve">. </w:t>
      </w:r>
    </w:p>
    <w:p w14:paraId="1A9B5B4C" w14:textId="5A67DCC2" w:rsidR="00966578" w:rsidRDefault="00161C46" w:rsidP="007931D5">
      <w:pPr>
        <w:pStyle w:val="Observation"/>
        <w:numPr>
          <w:ilvl w:val="0"/>
          <w:numId w:val="0"/>
        </w:numPr>
        <w:rPr>
          <w:i w:val="0"/>
          <w:iCs/>
        </w:rPr>
      </w:pPr>
      <w:r w:rsidRPr="002B723C">
        <w:rPr>
          <w:i w:val="0"/>
          <w:iCs/>
        </w:rPr>
        <w:t xml:space="preserve">Observation 1: </w:t>
      </w:r>
      <w:r w:rsidR="00966578" w:rsidRPr="002B723C">
        <w:rPr>
          <w:i w:val="0"/>
          <w:iCs/>
        </w:rPr>
        <w:t>Currently, for TX IM there are 6 interferer offset</w:t>
      </w:r>
      <w:r w:rsidR="00644EFE" w:rsidRPr="002B723C">
        <w:rPr>
          <w:i w:val="0"/>
          <w:iCs/>
        </w:rPr>
        <w:t>s</w:t>
      </w:r>
      <w:r w:rsidR="00830C11">
        <w:rPr>
          <w:i w:val="0"/>
          <w:iCs/>
        </w:rPr>
        <w:t xml:space="preserve"> (or 12 for NC)</w:t>
      </w:r>
      <w:r w:rsidR="00966578" w:rsidRPr="002B723C">
        <w:rPr>
          <w:i w:val="0"/>
          <w:iCs/>
        </w:rPr>
        <w:t>, 3 on each side of the carrier</w:t>
      </w:r>
      <w:r w:rsidR="00830C11">
        <w:rPr>
          <w:i w:val="0"/>
          <w:iCs/>
        </w:rPr>
        <w:t>s</w:t>
      </w:r>
      <w:r w:rsidR="000C48E2" w:rsidRPr="002B723C">
        <w:rPr>
          <w:i w:val="0"/>
          <w:iCs/>
        </w:rPr>
        <w:t>.</w:t>
      </w:r>
    </w:p>
    <w:p w14:paraId="5D842025" w14:textId="2B4E09F4" w:rsidR="008E59EA" w:rsidRDefault="00C159EF" w:rsidP="00333F90">
      <w:r>
        <w:t xml:space="preserve">Both </w:t>
      </w:r>
      <w:r w:rsidR="006A36A3">
        <w:t xml:space="preserve">OBUE and ACLR </w:t>
      </w:r>
      <w:r w:rsidR="00ED5339">
        <w:t xml:space="preserve">tests </w:t>
      </w:r>
      <w:r w:rsidR="006A36A3">
        <w:t xml:space="preserve">are rather similar cases </w:t>
      </w:r>
      <w:r w:rsidR="00647CAD">
        <w:t xml:space="preserve">where the measurement is taken on </w:t>
      </w:r>
      <w:r w:rsidR="006A36A3">
        <w:t>adjacent frequencies</w:t>
      </w:r>
      <w:r w:rsidR="00183F47">
        <w:t xml:space="preserve">, </w:t>
      </w:r>
      <w:r w:rsidR="001F089F">
        <w:t xml:space="preserve">it would be </w:t>
      </w:r>
      <w:r>
        <w:t xml:space="preserve">logical to </w:t>
      </w:r>
      <w:r w:rsidR="00174C8F">
        <w:t>apply</w:t>
      </w:r>
      <w:r>
        <w:t xml:space="preserve"> the same interferer frequency offset as for ACLR.</w:t>
      </w:r>
      <w:r w:rsidR="004323DE">
        <w:t xml:space="preserve"> </w:t>
      </w:r>
      <w:r w:rsidR="00C623C7">
        <w:t xml:space="preserve">However, OBUE requirement </w:t>
      </w:r>
      <w:r w:rsidR="00F13C3F">
        <w:t>varies</w:t>
      </w:r>
      <w:r w:rsidR="00C623C7">
        <w:t xml:space="preserve"> </w:t>
      </w:r>
      <w:r w:rsidR="00F13C3F">
        <w:t xml:space="preserve">depends </w:t>
      </w:r>
      <w:r w:rsidR="001D36C2">
        <w:t>on</w:t>
      </w:r>
      <w:r w:rsidR="00F13C3F">
        <w:t xml:space="preserve"> </w:t>
      </w:r>
      <w:r w:rsidR="00214525">
        <w:t xml:space="preserve">frequency </w:t>
      </w:r>
      <w:r w:rsidR="00321F3E">
        <w:t>offs</w:t>
      </w:r>
      <w:r w:rsidR="002F1B0A">
        <w:t>et</w:t>
      </w:r>
      <w:r w:rsidR="00B11E00">
        <w:t xml:space="preserve">. The requirement is most stringent for 10MHz </w:t>
      </w:r>
      <w:r w:rsidR="00C02368">
        <w:t xml:space="preserve">or higher </w:t>
      </w:r>
      <w:r w:rsidR="00B11E00">
        <w:t>offset from</w:t>
      </w:r>
      <w:r w:rsidR="00F45126">
        <w:t xml:space="preserve"> carrier</w:t>
      </w:r>
      <w:r w:rsidR="00895F34">
        <w:t xml:space="preserve"> fr</w:t>
      </w:r>
      <w:r w:rsidR="00E96BF5">
        <w:t>equency</w:t>
      </w:r>
      <w:r w:rsidR="00714A04">
        <w:t>.</w:t>
      </w:r>
    </w:p>
    <w:p w14:paraId="28081DAF" w14:textId="3D1E8373" w:rsidR="00A276BB" w:rsidRDefault="00AD7046" w:rsidP="00333F90">
      <w:r>
        <w:t xml:space="preserve">As example below is table </w:t>
      </w:r>
      <w:r w:rsidR="004B4138">
        <w:t xml:space="preserve">from TS 38.104 </w:t>
      </w:r>
      <w:r>
        <w:t xml:space="preserve">with BS channel bandwidths for band n1 and n78. </w:t>
      </w:r>
      <w:r w:rsidR="004B4138">
        <w:t>For some bands smallest CBW is 5MHz and for some others 10</w:t>
      </w:r>
      <w:r w:rsidR="00A53E4F">
        <w:t xml:space="preserve"> </w:t>
      </w:r>
      <w:r w:rsidR="004B4138">
        <w:t>MHz. For example, f</w:t>
      </w:r>
      <w:r>
        <w:t>or band n78 5MHz C</w:t>
      </w:r>
      <w:r w:rsidR="00AA6C64">
        <w:t xml:space="preserve">BW </w:t>
      </w:r>
      <w:r w:rsidR="00E44B1D">
        <w:t xml:space="preserve">is not supported, thus for OBUE </w:t>
      </w:r>
      <w:r w:rsidR="004B4138">
        <w:t>interference frequency offset 10 MHz CBW has to be used as the smallest one.</w:t>
      </w:r>
    </w:p>
    <w:p w14:paraId="48360954" w14:textId="79A76361" w:rsidR="00EF2D79" w:rsidRDefault="00EF2D79" w:rsidP="00EF2D79">
      <w:pPr>
        <w:pStyle w:val="TH"/>
      </w:pPr>
      <w:r>
        <w:t xml:space="preserve">Table 5.3.5-1: </w:t>
      </w:r>
      <w:r>
        <w:rPr>
          <w:i/>
        </w:rPr>
        <w:t>BS channel bandwidths</w:t>
      </w:r>
      <w:r>
        <w:t xml:space="preserve"> and SCS per </w:t>
      </w:r>
      <w:r>
        <w:rPr>
          <w:i/>
        </w:rPr>
        <w:t>operating band</w:t>
      </w:r>
      <w:r>
        <w:t xml:space="preserve"> in FR1</w:t>
      </w:r>
      <w:r w:rsidR="009123F6">
        <w:t xml:space="preserve"> (</w:t>
      </w:r>
      <w:r w:rsidR="006E4D30">
        <w:t>excer</w:t>
      </w:r>
      <w:r w:rsidR="00A276BB">
        <w:t>pt</w:t>
      </w:r>
      <w:r w:rsidR="006E4D30">
        <w:t xml:space="preserve"> </w:t>
      </w:r>
      <w:r w:rsidR="009123F6">
        <w:t>from TS 38.</w:t>
      </w:r>
      <w:r w:rsidR="006E4D30">
        <w:t>104)</w:t>
      </w:r>
    </w:p>
    <w:tbl>
      <w:tblPr>
        <w:tblStyle w:val="TableGrid"/>
        <w:tblW w:w="5001" w:type="pct"/>
        <w:jc w:val="center"/>
        <w:tblLook w:val="04A0" w:firstRow="1" w:lastRow="0" w:firstColumn="1" w:lastColumn="0" w:noHBand="0" w:noVBand="1"/>
      </w:tblPr>
      <w:tblGrid>
        <w:gridCol w:w="666"/>
        <w:gridCol w:w="656"/>
        <w:gridCol w:w="502"/>
        <w:gridCol w:w="530"/>
        <w:gridCol w:w="530"/>
        <w:gridCol w:w="530"/>
        <w:gridCol w:w="530"/>
        <w:gridCol w:w="483"/>
        <w:gridCol w:w="530"/>
        <w:gridCol w:w="530"/>
        <w:gridCol w:w="530"/>
        <w:gridCol w:w="482"/>
        <w:gridCol w:w="530"/>
        <w:gridCol w:w="483"/>
        <w:gridCol w:w="530"/>
        <w:gridCol w:w="530"/>
        <w:gridCol w:w="483"/>
        <w:gridCol w:w="576"/>
      </w:tblGrid>
      <w:tr w:rsidR="00EF2D79" w14:paraId="12ED4FDB" w14:textId="77777777">
        <w:trPr>
          <w:cantSplit/>
          <w:tblHeader/>
          <w:jc w:val="center"/>
        </w:trPr>
        <w:tc>
          <w:tcPr>
            <w:tcW w:w="346" w:type="pct"/>
            <w:vMerge w:val="restart"/>
            <w:vAlign w:val="center"/>
          </w:tcPr>
          <w:p w14:paraId="5C10C7A3" w14:textId="77777777" w:rsidR="00EF2D79" w:rsidRPr="00F95B02" w:rsidRDefault="00EF2D79">
            <w:pPr>
              <w:pStyle w:val="TAH"/>
            </w:pPr>
            <w:r w:rsidRPr="00F95B02">
              <w:t>NR Band</w:t>
            </w:r>
          </w:p>
        </w:tc>
        <w:tc>
          <w:tcPr>
            <w:tcW w:w="341" w:type="pct"/>
            <w:vMerge w:val="restart"/>
            <w:vAlign w:val="center"/>
          </w:tcPr>
          <w:p w14:paraId="0AC7962E" w14:textId="77777777" w:rsidR="00EF2D79" w:rsidRPr="00F95B02" w:rsidRDefault="00EF2D79">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6"/>
          </w:tcPr>
          <w:p w14:paraId="25D90DA6" w14:textId="77777777" w:rsidR="00EF2D79" w:rsidRPr="003D7AB4" w:rsidRDefault="00EF2D79">
            <w:pPr>
              <w:pStyle w:val="TAH"/>
            </w:pPr>
            <w:r w:rsidRPr="00F95B02">
              <w:rPr>
                <w:i/>
              </w:rPr>
              <w:t>BS channel bandwidth</w:t>
            </w:r>
            <w:r>
              <w:rPr>
                <w:i/>
              </w:rPr>
              <w:t xml:space="preserve"> </w:t>
            </w:r>
            <w:r>
              <w:t>(MHz)</w:t>
            </w:r>
          </w:p>
        </w:tc>
      </w:tr>
      <w:tr w:rsidR="00EF2D79" w14:paraId="1DC73C73" w14:textId="77777777" w:rsidTr="009123F6">
        <w:trPr>
          <w:cantSplit/>
          <w:tblHeader/>
          <w:jc w:val="center"/>
        </w:trPr>
        <w:tc>
          <w:tcPr>
            <w:tcW w:w="346" w:type="pct"/>
            <w:vMerge/>
            <w:vAlign w:val="center"/>
          </w:tcPr>
          <w:p w14:paraId="351D4107" w14:textId="77777777" w:rsidR="00EF2D79" w:rsidRPr="00F95B02" w:rsidRDefault="00EF2D79">
            <w:pPr>
              <w:pStyle w:val="TAH"/>
            </w:pPr>
          </w:p>
        </w:tc>
        <w:tc>
          <w:tcPr>
            <w:tcW w:w="341" w:type="pct"/>
            <w:vMerge/>
            <w:vAlign w:val="center"/>
          </w:tcPr>
          <w:p w14:paraId="3E54736C" w14:textId="77777777" w:rsidR="00EF2D79" w:rsidRPr="00F95B02" w:rsidRDefault="00EF2D79">
            <w:pPr>
              <w:pStyle w:val="TAH"/>
            </w:pPr>
          </w:p>
        </w:tc>
        <w:tc>
          <w:tcPr>
            <w:tcW w:w="261" w:type="pct"/>
          </w:tcPr>
          <w:p w14:paraId="48DCD3D2" w14:textId="77777777" w:rsidR="00EF2D79" w:rsidRDefault="00EF2D79">
            <w:pPr>
              <w:pStyle w:val="TAH"/>
              <w:rPr>
                <w:rFonts w:eastAsiaTheme="minorEastAsia"/>
                <w:lang w:eastAsia="zh-CN"/>
              </w:rPr>
            </w:pPr>
            <w:r>
              <w:rPr>
                <w:rFonts w:eastAsiaTheme="minorEastAsia"/>
                <w:lang w:eastAsia="zh-CN"/>
              </w:rPr>
              <w:t>3</w:t>
            </w:r>
          </w:p>
        </w:tc>
        <w:tc>
          <w:tcPr>
            <w:tcW w:w="275" w:type="pct"/>
            <w:vAlign w:val="center"/>
          </w:tcPr>
          <w:p w14:paraId="5AB6F41B" w14:textId="77777777" w:rsidR="00EF2D79" w:rsidRPr="00740195" w:rsidRDefault="00EF2D79">
            <w:pPr>
              <w:pStyle w:val="TAH"/>
              <w:rPr>
                <w:rFonts w:eastAsiaTheme="minorEastAsia"/>
                <w:lang w:eastAsia="zh-CN"/>
              </w:rPr>
            </w:pPr>
            <w:r>
              <w:rPr>
                <w:rFonts w:eastAsiaTheme="minorEastAsia" w:hint="eastAsia"/>
                <w:lang w:eastAsia="zh-CN"/>
              </w:rPr>
              <w:t>5</w:t>
            </w:r>
          </w:p>
        </w:tc>
        <w:tc>
          <w:tcPr>
            <w:tcW w:w="275" w:type="pct"/>
            <w:vAlign w:val="center"/>
          </w:tcPr>
          <w:p w14:paraId="37BFA153" w14:textId="77777777" w:rsidR="00EF2D79" w:rsidRPr="00740195" w:rsidRDefault="00EF2D79">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4D9CCE1C" w14:textId="77777777" w:rsidR="00EF2D79" w:rsidRPr="00740195" w:rsidRDefault="00EF2D79">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39BE3AA" w14:textId="77777777" w:rsidR="00EF2D79" w:rsidRPr="00740195" w:rsidRDefault="00EF2D79">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5E799BEA" w14:textId="77777777" w:rsidR="00EF2D79" w:rsidRPr="00740195" w:rsidRDefault="00EF2D79">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A5F51D2" w14:textId="77777777" w:rsidR="00EF2D79" w:rsidRPr="00740195" w:rsidRDefault="00EF2D79">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35D2E21F" w14:textId="77777777" w:rsidR="00EF2D79" w:rsidRDefault="00EF2D79">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76398A69" w14:textId="77777777" w:rsidR="00EF2D79" w:rsidRPr="00740195" w:rsidRDefault="00EF2D79">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187FE578" w14:textId="77777777" w:rsidR="00EF2D79" w:rsidRDefault="00EF2D79">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7D92E1DD" w14:textId="77777777" w:rsidR="00EF2D79" w:rsidRPr="00740195" w:rsidRDefault="00EF2D79">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06EFE11C" w14:textId="77777777" w:rsidR="00EF2D79" w:rsidRPr="00740195" w:rsidRDefault="00EF2D79">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3B9BB288" w14:textId="77777777" w:rsidR="00EF2D79" w:rsidRPr="00740195" w:rsidRDefault="00EF2D79">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5F1CF08F" w14:textId="77777777" w:rsidR="00EF2D79" w:rsidRPr="00740195" w:rsidRDefault="00EF2D79">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74458007" w14:textId="77777777" w:rsidR="00EF2D79" w:rsidRPr="00740195" w:rsidRDefault="00EF2D79">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299" w:type="pct"/>
            <w:vAlign w:val="center"/>
          </w:tcPr>
          <w:p w14:paraId="294D83D5" w14:textId="77777777" w:rsidR="00EF2D79" w:rsidRPr="00740195" w:rsidRDefault="00EF2D79">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EF2D79" w14:paraId="57698762" w14:textId="77777777" w:rsidTr="009123F6">
        <w:trPr>
          <w:cantSplit/>
          <w:jc w:val="center"/>
        </w:trPr>
        <w:tc>
          <w:tcPr>
            <w:tcW w:w="346" w:type="pct"/>
            <w:tcBorders>
              <w:bottom w:val="nil"/>
            </w:tcBorders>
            <w:vAlign w:val="center"/>
          </w:tcPr>
          <w:p w14:paraId="7F66D8D9" w14:textId="77777777" w:rsidR="00EF2D79" w:rsidRDefault="00EF2D79">
            <w:pPr>
              <w:pStyle w:val="TAC"/>
              <w:rPr>
                <w:rFonts w:eastAsia="Yu Mincho"/>
              </w:rPr>
            </w:pPr>
          </w:p>
        </w:tc>
        <w:tc>
          <w:tcPr>
            <w:tcW w:w="341" w:type="pct"/>
            <w:vAlign w:val="center"/>
          </w:tcPr>
          <w:p w14:paraId="2799EB34" w14:textId="77777777" w:rsidR="00EF2D79" w:rsidRDefault="00EF2D79">
            <w:pPr>
              <w:pStyle w:val="TAC"/>
              <w:rPr>
                <w:rFonts w:eastAsia="Yu Mincho"/>
              </w:rPr>
            </w:pPr>
            <w:r w:rsidRPr="00F95B02">
              <w:t>15</w:t>
            </w:r>
          </w:p>
        </w:tc>
        <w:tc>
          <w:tcPr>
            <w:tcW w:w="261" w:type="pct"/>
          </w:tcPr>
          <w:p w14:paraId="56E0F2CB" w14:textId="77777777" w:rsidR="00EF2D79" w:rsidRDefault="00EF2D79">
            <w:pPr>
              <w:pStyle w:val="TAC"/>
            </w:pPr>
          </w:p>
        </w:tc>
        <w:tc>
          <w:tcPr>
            <w:tcW w:w="275" w:type="pct"/>
          </w:tcPr>
          <w:p w14:paraId="0ECF4BD6" w14:textId="77777777" w:rsidR="00EF2D79" w:rsidRDefault="00EF2D79">
            <w:pPr>
              <w:pStyle w:val="TAC"/>
              <w:rPr>
                <w:rFonts w:eastAsia="Yu Mincho"/>
              </w:rPr>
            </w:pPr>
            <w:r>
              <w:t>5</w:t>
            </w:r>
          </w:p>
        </w:tc>
        <w:tc>
          <w:tcPr>
            <w:tcW w:w="275" w:type="pct"/>
            <w:vAlign w:val="center"/>
          </w:tcPr>
          <w:p w14:paraId="419D0E69" w14:textId="77777777" w:rsidR="00EF2D79" w:rsidRDefault="00EF2D79">
            <w:pPr>
              <w:pStyle w:val="TAC"/>
              <w:rPr>
                <w:rFonts w:eastAsia="Yu Mincho"/>
              </w:rPr>
            </w:pPr>
            <w:r>
              <w:t>10</w:t>
            </w:r>
          </w:p>
        </w:tc>
        <w:tc>
          <w:tcPr>
            <w:tcW w:w="275" w:type="pct"/>
            <w:vAlign w:val="center"/>
          </w:tcPr>
          <w:p w14:paraId="413E986D" w14:textId="77777777" w:rsidR="00EF2D79" w:rsidRDefault="00EF2D79">
            <w:pPr>
              <w:pStyle w:val="TAC"/>
              <w:rPr>
                <w:rFonts w:eastAsia="Yu Mincho"/>
              </w:rPr>
            </w:pPr>
            <w:r>
              <w:t>15</w:t>
            </w:r>
          </w:p>
        </w:tc>
        <w:tc>
          <w:tcPr>
            <w:tcW w:w="275" w:type="pct"/>
            <w:vAlign w:val="center"/>
          </w:tcPr>
          <w:p w14:paraId="196A75FA" w14:textId="77777777" w:rsidR="00EF2D79" w:rsidRDefault="00EF2D79">
            <w:pPr>
              <w:pStyle w:val="TAC"/>
              <w:rPr>
                <w:rFonts w:eastAsia="Yu Mincho"/>
              </w:rPr>
            </w:pPr>
            <w:r>
              <w:t>20</w:t>
            </w:r>
          </w:p>
        </w:tc>
        <w:tc>
          <w:tcPr>
            <w:tcW w:w="251" w:type="pct"/>
          </w:tcPr>
          <w:p w14:paraId="243CAC46" w14:textId="77777777" w:rsidR="00EF2D79" w:rsidRDefault="00EF2D79">
            <w:pPr>
              <w:pStyle w:val="TAC"/>
              <w:rPr>
                <w:rFonts w:eastAsia="Yu Mincho"/>
              </w:rPr>
            </w:pPr>
            <w:r>
              <w:t>25</w:t>
            </w:r>
          </w:p>
        </w:tc>
        <w:tc>
          <w:tcPr>
            <w:tcW w:w="275" w:type="pct"/>
          </w:tcPr>
          <w:p w14:paraId="46A9B29A" w14:textId="77777777" w:rsidR="00EF2D79" w:rsidRDefault="00EF2D79">
            <w:pPr>
              <w:pStyle w:val="TAC"/>
              <w:rPr>
                <w:rFonts w:eastAsia="Yu Mincho"/>
              </w:rPr>
            </w:pPr>
            <w:r>
              <w:t>30</w:t>
            </w:r>
          </w:p>
        </w:tc>
        <w:tc>
          <w:tcPr>
            <w:tcW w:w="275" w:type="pct"/>
          </w:tcPr>
          <w:p w14:paraId="7735881F" w14:textId="77777777" w:rsidR="00EF2D79" w:rsidRDefault="00EF2D79">
            <w:pPr>
              <w:pStyle w:val="TAC"/>
            </w:pPr>
          </w:p>
        </w:tc>
        <w:tc>
          <w:tcPr>
            <w:tcW w:w="275" w:type="pct"/>
            <w:vAlign w:val="center"/>
          </w:tcPr>
          <w:p w14:paraId="5BB406B8" w14:textId="77777777" w:rsidR="00EF2D79" w:rsidRDefault="00EF2D79">
            <w:pPr>
              <w:pStyle w:val="TAC"/>
              <w:rPr>
                <w:rFonts w:eastAsia="Yu Mincho"/>
              </w:rPr>
            </w:pPr>
            <w:r>
              <w:t>40</w:t>
            </w:r>
          </w:p>
        </w:tc>
        <w:tc>
          <w:tcPr>
            <w:tcW w:w="250" w:type="pct"/>
          </w:tcPr>
          <w:p w14:paraId="2472AB9E" w14:textId="77777777" w:rsidR="00EF2D79" w:rsidRDefault="00EF2D79">
            <w:pPr>
              <w:pStyle w:val="TAC"/>
              <w:rPr>
                <w:lang w:eastAsia="zh-CN"/>
              </w:rPr>
            </w:pPr>
            <w:r>
              <w:rPr>
                <w:rFonts w:hint="eastAsia"/>
                <w:lang w:eastAsia="zh-CN"/>
              </w:rPr>
              <w:t>4</w:t>
            </w:r>
            <w:r>
              <w:rPr>
                <w:lang w:eastAsia="zh-CN"/>
              </w:rPr>
              <w:t>5</w:t>
            </w:r>
          </w:p>
        </w:tc>
        <w:tc>
          <w:tcPr>
            <w:tcW w:w="275" w:type="pct"/>
            <w:vAlign w:val="center"/>
          </w:tcPr>
          <w:p w14:paraId="5E2EA004" w14:textId="77777777" w:rsidR="00EF2D79" w:rsidRDefault="00EF2D79">
            <w:pPr>
              <w:pStyle w:val="TAC"/>
              <w:rPr>
                <w:rFonts w:eastAsia="Yu Mincho"/>
              </w:rPr>
            </w:pPr>
            <w:r>
              <w:rPr>
                <w:lang w:eastAsia="zh-CN"/>
              </w:rPr>
              <w:t>50</w:t>
            </w:r>
          </w:p>
        </w:tc>
        <w:tc>
          <w:tcPr>
            <w:tcW w:w="251" w:type="pct"/>
            <w:vAlign w:val="center"/>
          </w:tcPr>
          <w:p w14:paraId="3DBDAE91" w14:textId="77777777" w:rsidR="00EF2D79" w:rsidRDefault="00EF2D79">
            <w:pPr>
              <w:pStyle w:val="TAC"/>
              <w:rPr>
                <w:rFonts w:eastAsia="Yu Mincho"/>
              </w:rPr>
            </w:pPr>
          </w:p>
        </w:tc>
        <w:tc>
          <w:tcPr>
            <w:tcW w:w="275" w:type="pct"/>
          </w:tcPr>
          <w:p w14:paraId="30DEC6D8" w14:textId="77777777" w:rsidR="00EF2D79" w:rsidRDefault="00EF2D79">
            <w:pPr>
              <w:pStyle w:val="TAC"/>
              <w:rPr>
                <w:rFonts w:eastAsia="Yu Mincho"/>
              </w:rPr>
            </w:pPr>
          </w:p>
        </w:tc>
        <w:tc>
          <w:tcPr>
            <w:tcW w:w="275" w:type="pct"/>
            <w:vAlign w:val="center"/>
          </w:tcPr>
          <w:p w14:paraId="6D7F21F6" w14:textId="77777777" w:rsidR="00EF2D79" w:rsidRDefault="00EF2D79">
            <w:pPr>
              <w:pStyle w:val="TAC"/>
              <w:rPr>
                <w:rFonts w:eastAsia="Yu Mincho"/>
              </w:rPr>
            </w:pPr>
          </w:p>
        </w:tc>
        <w:tc>
          <w:tcPr>
            <w:tcW w:w="251" w:type="pct"/>
          </w:tcPr>
          <w:p w14:paraId="4146BDDF" w14:textId="77777777" w:rsidR="00EF2D79" w:rsidRDefault="00EF2D79">
            <w:pPr>
              <w:pStyle w:val="TAC"/>
              <w:rPr>
                <w:rFonts w:eastAsia="Yu Mincho"/>
              </w:rPr>
            </w:pPr>
          </w:p>
        </w:tc>
        <w:tc>
          <w:tcPr>
            <w:tcW w:w="299" w:type="pct"/>
            <w:vAlign w:val="center"/>
          </w:tcPr>
          <w:p w14:paraId="51EEF63E" w14:textId="77777777" w:rsidR="00EF2D79" w:rsidRDefault="00EF2D79">
            <w:pPr>
              <w:pStyle w:val="TAC"/>
              <w:rPr>
                <w:rFonts w:eastAsia="Yu Mincho"/>
              </w:rPr>
            </w:pPr>
          </w:p>
        </w:tc>
      </w:tr>
      <w:tr w:rsidR="00EF2D79" w14:paraId="1E426EEE" w14:textId="77777777" w:rsidTr="009123F6">
        <w:trPr>
          <w:cantSplit/>
          <w:jc w:val="center"/>
        </w:trPr>
        <w:tc>
          <w:tcPr>
            <w:tcW w:w="346" w:type="pct"/>
            <w:tcBorders>
              <w:top w:val="nil"/>
              <w:bottom w:val="nil"/>
            </w:tcBorders>
            <w:vAlign w:val="center"/>
          </w:tcPr>
          <w:p w14:paraId="067B92CC" w14:textId="77777777" w:rsidR="00EF2D79" w:rsidRDefault="00EF2D79">
            <w:pPr>
              <w:pStyle w:val="TAC"/>
              <w:rPr>
                <w:rFonts w:eastAsia="Yu Mincho"/>
              </w:rPr>
            </w:pPr>
            <w:r w:rsidRPr="00F95B02">
              <w:t>n1</w:t>
            </w:r>
          </w:p>
        </w:tc>
        <w:tc>
          <w:tcPr>
            <w:tcW w:w="341" w:type="pct"/>
            <w:vAlign w:val="center"/>
          </w:tcPr>
          <w:p w14:paraId="4DBB4791" w14:textId="77777777" w:rsidR="00EF2D79" w:rsidRDefault="00EF2D79">
            <w:pPr>
              <w:pStyle w:val="TAC"/>
              <w:rPr>
                <w:rFonts w:eastAsia="Yu Mincho"/>
              </w:rPr>
            </w:pPr>
            <w:r w:rsidRPr="00F95B02">
              <w:t>30</w:t>
            </w:r>
          </w:p>
        </w:tc>
        <w:tc>
          <w:tcPr>
            <w:tcW w:w="261" w:type="pct"/>
          </w:tcPr>
          <w:p w14:paraId="24B56D01" w14:textId="77777777" w:rsidR="00EF2D79" w:rsidRDefault="00EF2D79">
            <w:pPr>
              <w:pStyle w:val="TAC"/>
              <w:rPr>
                <w:rFonts w:eastAsia="Yu Mincho"/>
              </w:rPr>
            </w:pPr>
          </w:p>
        </w:tc>
        <w:tc>
          <w:tcPr>
            <w:tcW w:w="275" w:type="pct"/>
          </w:tcPr>
          <w:p w14:paraId="5F238558" w14:textId="77777777" w:rsidR="00EF2D79" w:rsidRDefault="00EF2D79">
            <w:pPr>
              <w:pStyle w:val="TAC"/>
              <w:rPr>
                <w:rFonts w:eastAsia="Yu Mincho"/>
              </w:rPr>
            </w:pPr>
          </w:p>
        </w:tc>
        <w:tc>
          <w:tcPr>
            <w:tcW w:w="275" w:type="pct"/>
          </w:tcPr>
          <w:p w14:paraId="70BF73D5" w14:textId="77777777" w:rsidR="00EF2D79" w:rsidRDefault="00EF2D79">
            <w:pPr>
              <w:pStyle w:val="TAC"/>
              <w:rPr>
                <w:rFonts w:eastAsia="Yu Mincho"/>
              </w:rPr>
            </w:pPr>
            <w:r>
              <w:t>10</w:t>
            </w:r>
          </w:p>
        </w:tc>
        <w:tc>
          <w:tcPr>
            <w:tcW w:w="275" w:type="pct"/>
            <w:vAlign w:val="center"/>
          </w:tcPr>
          <w:p w14:paraId="7BCB9DAC" w14:textId="77777777" w:rsidR="00EF2D79" w:rsidRDefault="00EF2D79">
            <w:pPr>
              <w:pStyle w:val="TAC"/>
              <w:rPr>
                <w:rFonts w:eastAsia="Yu Mincho"/>
              </w:rPr>
            </w:pPr>
            <w:r>
              <w:t>15</w:t>
            </w:r>
          </w:p>
        </w:tc>
        <w:tc>
          <w:tcPr>
            <w:tcW w:w="275" w:type="pct"/>
            <w:vAlign w:val="center"/>
          </w:tcPr>
          <w:p w14:paraId="4D6CD3E2" w14:textId="77777777" w:rsidR="00EF2D79" w:rsidRDefault="00EF2D79">
            <w:pPr>
              <w:pStyle w:val="TAC"/>
              <w:rPr>
                <w:rFonts w:eastAsia="Yu Mincho"/>
              </w:rPr>
            </w:pPr>
            <w:r>
              <w:t>20</w:t>
            </w:r>
          </w:p>
        </w:tc>
        <w:tc>
          <w:tcPr>
            <w:tcW w:w="251" w:type="pct"/>
          </w:tcPr>
          <w:p w14:paraId="63095D71" w14:textId="77777777" w:rsidR="00EF2D79" w:rsidRDefault="00EF2D79">
            <w:pPr>
              <w:pStyle w:val="TAC"/>
              <w:rPr>
                <w:rFonts w:eastAsia="Yu Mincho"/>
              </w:rPr>
            </w:pPr>
            <w:r>
              <w:t>25</w:t>
            </w:r>
          </w:p>
        </w:tc>
        <w:tc>
          <w:tcPr>
            <w:tcW w:w="275" w:type="pct"/>
          </w:tcPr>
          <w:p w14:paraId="795297CE" w14:textId="77777777" w:rsidR="00EF2D79" w:rsidRDefault="00EF2D79">
            <w:pPr>
              <w:pStyle w:val="TAC"/>
              <w:rPr>
                <w:rFonts w:eastAsia="Yu Mincho"/>
              </w:rPr>
            </w:pPr>
            <w:r>
              <w:t>30</w:t>
            </w:r>
          </w:p>
        </w:tc>
        <w:tc>
          <w:tcPr>
            <w:tcW w:w="275" w:type="pct"/>
          </w:tcPr>
          <w:p w14:paraId="7096BF48" w14:textId="77777777" w:rsidR="00EF2D79" w:rsidRDefault="00EF2D79">
            <w:pPr>
              <w:pStyle w:val="TAC"/>
            </w:pPr>
          </w:p>
        </w:tc>
        <w:tc>
          <w:tcPr>
            <w:tcW w:w="275" w:type="pct"/>
            <w:vAlign w:val="center"/>
          </w:tcPr>
          <w:p w14:paraId="62351A53" w14:textId="77777777" w:rsidR="00EF2D79" w:rsidRDefault="00EF2D79">
            <w:pPr>
              <w:pStyle w:val="TAC"/>
              <w:rPr>
                <w:rFonts w:eastAsia="Yu Mincho"/>
              </w:rPr>
            </w:pPr>
            <w:r>
              <w:t>40</w:t>
            </w:r>
          </w:p>
        </w:tc>
        <w:tc>
          <w:tcPr>
            <w:tcW w:w="250" w:type="pct"/>
          </w:tcPr>
          <w:p w14:paraId="2A3FD505" w14:textId="77777777" w:rsidR="00EF2D79" w:rsidRDefault="00EF2D79">
            <w:pPr>
              <w:pStyle w:val="TAC"/>
              <w:rPr>
                <w:lang w:eastAsia="zh-CN"/>
              </w:rPr>
            </w:pPr>
            <w:r>
              <w:rPr>
                <w:rFonts w:hint="eastAsia"/>
                <w:lang w:eastAsia="zh-CN"/>
              </w:rPr>
              <w:t>4</w:t>
            </w:r>
            <w:r>
              <w:rPr>
                <w:lang w:eastAsia="zh-CN"/>
              </w:rPr>
              <w:t>5</w:t>
            </w:r>
          </w:p>
        </w:tc>
        <w:tc>
          <w:tcPr>
            <w:tcW w:w="275" w:type="pct"/>
            <w:vAlign w:val="center"/>
          </w:tcPr>
          <w:p w14:paraId="6DDBE5BF" w14:textId="77777777" w:rsidR="00EF2D79" w:rsidRDefault="00EF2D79">
            <w:pPr>
              <w:pStyle w:val="TAC"/>
              <w:rPr>
                <w:rFonts w:eastAsia="Yu Mincho"/>
              </w:rPr>
            </w:pPr>
            <w:r>
              <w:rPr>
                <w:lang w:eastAsia="zh-CN"/>
              </w:rPr>
              <w:t>50</w:t>
            </w:r>
          </w:p>
        </w:tc>
        <w:tc>
          <w:tcPr>
            <w:tcW w:w="251" w:type="pct"/>
            <w:vAlign w:val="center"/>
          </w:tcPr>
          <w:p w14:paraId="2809D4C9" w14:textId="77777777" w:rsidR="00EF2D79" w:rsidRDefault="00EF2D79">
            <w:pPr>
              <w:pStyle w:val="TAC"/>
              <w:rPr>
                <w:rFonts w:eastAsia="Yu Mincho"/>
              </w:rPr>
            </w:pPr>
          </w:p>
        </w:tc>
        <w:tc>
          <w:tcPr>
            <w:tcW w:w="275" w:type="pct"/>
          </w:tcPr>
          <w:p w14:paraId="1C34FB5D" w14:textId="77777777" w:rsidR="00EF2D79" w:rsidRDefault="00EF2D79">
            <w:pPr>
              <w:pStyle w:val="TAC"/>
              <w:rPr>
                <w:rFonts w:eastAsia="Yu Mincho"/>
              </w:rPr>
            </w:pPr>
          </w:p>
        </w:tc>
        <w:tc>
          <w:tcPr>
            <w:tcW w:w="275" w:type="pct"/>
            <w:vAlign w:val="center"/>
          </w:tcPr>
          <w:p w14:paraId="379BD82E" w14:textId="77777777" w:rsidR="00EF2D79" w:rsidRDefault="00EF2D79">
            <w:pPr>
              <w:pStyle w:val="TAC"/>
              <w:rPr>
                <w:rFonts w:eastAsia="Yu Mincho"/>
              </w:rPr>
            </w:pPr>
          </w:p>
        </w:tc>
        <w:tc>
          <w:tcPr>
            <w:tcW w:w="251" w:type="pct"/>
          </w:tcPr>
          <w:p w14:paraId="70C13BCB" w14:textId="77777777" w:rsidR="00EF2D79" w:rsidRDefault="00EF2D79">
            <w:pPr>
              <w:pStyle w:val="TAC"/>
              <w:rPr>
                <w:rFonts w:eastAsia="Yu Mincho"/>
              </w:rPr>
            </w:pPr>
          </w:p>
        </w:tc>
        <w:tc>
          <w:tcPr>
            <w:tcW w:w="299" w:type="pct"/>
            <w:vAlign w:val="center"/>
          </w:tcPr>
          <w:p w14:paraId="401FC7D8" w14:textId="77777777" w:rsidR="00EF2D79" w:rsidRDefault="00EF2D79">
            <w:pPr>
              <w:pStyle w:val="TAC"/>
              <w:rPr>
                <w:rFonts w:eastAsia="Yu Mincho"/>
              </w:rPr>
            </w:pPr>
          </w:p>
        </w:tc>
      </w:tr>
      <w:tr w:rsidR="00EF2D79" w14:paraId="11FFD54F" w14:textId="77777777" w:rsidTr="009123F6">
        <w:trPr>
          <w:cantSplit/>
          <w:jc w:val="center"/>
        </w:trPr>
        <w:tc>
          <w:tcPr>
            <w:tcW w:w="346" w:type="pct"/>
            <w:tcBorders>
              <w:top w:val="nil"/>
            </w:tcBorders>
            <w:vAlign w:val="center"/>
          </w:tcPr>
          <w:p w14:paraId="75A6628B" w14:textId="77777777" w:rsidR="00EF2D79" w:rsidRPr="00F95B02" w:rsidRDefault="00EF2D79">
            <w:pPr>
              <w:pStyle w:val="TAC"/>
            </w:pPr>
          </w:p>
        </w:tc>
        <w:tc>
          <w:tcPr>
            <w:tcW w:w="341" w:type="pct"/>
            <w:vAlign w:val="center"/>
          </w:tcPr>
          <w:p w14:paraId="0B1F76A5" w14:textId="77777777" w:rsidR="00EF2D79" w:rsidRPr="00F95B02" w:rsidRDefault="00EF2D79">
            <w:pPr>
              <w:pStyle w:val="TAC"/>
            </w:pPr>
            <w:r w:rsidRPr="00F95B02">
              <w:t>60</w:t>
            </w:r>
          </w:p>
        </w:tc>
        <w:tc>
          <w:tcPr>
            <w:tcW w:w="261" w:type="pct"/>
          </w:tcPr>
          <w:p w14:paraId="51174D11" w14:textId="77777777" w:rsidR="00EF2D79" w:rsidRDefault="00EF2D79">
            <w:pPr>
              <w:pStyle w:val="TAC"/>
              <w:rPr>
                <w:rFonts w:eastAsia="Yu Mincho"/>
              </w:rPr>
            </w:pPr>
          </w:p>
        </w:tc>
        <w:tc>
          <w:tcPr>
            <w:tcW w:w="275" w:type="pct"/>
          </w:tcPr>
          <w:p w14:paraId="05F456B4" w14:textId="77777777" w:rsidR="00EF2D79" w:rsidRDefault="00EF2D79">
            <w:pPr>
              <w:pStyle w:val="TAC"/>
              <w:rPr>
                <w:rFonts w:eastAsia="Yu Mincho"/>
              </w:rPr>
            </w:pPr>
          </w:p>
        </w:tc>
        <w:tc>
          <w:tcPr>
            <w:tcW w:w="275" w:type="pct"/>
            <w:vAlign w:val="center"/>
          </w:tcPr>
          <w:p w14:paraId="09AEDC7C" w14:textId="77777777" w:rsidR="00EF2D79" w:rsidRPr="00F95B02" w:rsidRDefault="00EF2D79">
            <w:pPr>
              <w:pStyle w:val="TAC"/>
            </w:pPr>
            <w:r>
              <w:t>10</w:t>
            </w:r>
          </w:p>
        </w:tc>
        <w:tc>
          <w:tcPr>
            <w:tcW w:w="275" w:type="pct"/>
            <w:vAlign w:val="center"/>
          </w:tcPr>
          <w:p w14:paraId="144D3127" w14:textId="77777777" w:rsidR="00EF2D79" w:rsidRPr="00F95B02" w:rsidRDefault="00EF2D79">
            <w:pPr>
              <w:pStyle w:val="TAC"/>
            </w:pPr>
            <w:r>
              <w:t>15</w:t>
            </w:r>
          </w:p>
        </w:tc>
        <w:tc>
          <w:tcPr>
            <w:tcW w:w="275" w:type="pct"/>
            <w:vAlign w:val="center"/>
          </w:tcPr>
          <w:p w14:paraId="7063702B" w14:textId="77777777" w:rsidR="00EF2D79" w:rsidRPr="00F95B02" w:rsidRDefault="00EF2D79">
            <w:pPr>
              <w:pStyle w:val="TAC"/>
            </w:pPr>
            <w:r>
              <w:t>20</w:t>
            </w:r>
          </w:p>
        </w:tc>
        <w:tc>
          <w:tcPr>
            <w:tcW w:w="251" w:type="pct"/>
          </w:tcPr>
          <w:p w14:paraId="31D31B02" w14:textId="77777777" w:rsidR="00EF2D79" w:rsidRPr="00F95B02" w:rsidRDefault="00EF2D79">
            <w:pPr>
              <w:pStyle w:val="TAC"/>
            </w:pPr>
            <w:r>
              <w:t>25</w:t>
            </w:r>
          </w:p>
        </w:tc>
        <w:tc>
          <w:tcPr>
            <w:tcW w:w="275" w:type="pct"/>
          </w:tcPr>
          <w:p w14:paraId="0ABFD919" w14:textId="77777777" w:rsidR="00EF2D79" w:rsidRPr="00F95B02" w:rsidRDefault="00EF2D79">
            <w:pPr>
              <w:pStyle w:val="TAC"/>
            </w:pPr>
            <w:r>
              <w:t>30</w:t>
            </w:r>
          </w:p>
        </w:tc>
        <w:tc>
          <w:tcPr>
            <w:tcW w:w="275" w:type="pct"/>
          </w:tcPr>
          <w:p w14:paraId="7CF83E7D" w14:textId="77777777" w:rsidR="00EF2D79" w:rsidRDefault="00EF2D79">
            <w:pPr>
              <w:pStyle w:val="TAC"/>
            </w:pPr>
          </w:p>
        </w:tc>
        <w:tc>
          <w:tcPr>
            <w:tcW w:w="275" w:type="pct"/>
            <w:vAlign w:val="center"/>
          </w:tcPr>
          <w:p w14:paraId="5A823A45" w14:textId="77777777" w:rsidR="00EF2D79" w:rsidRPr="00F95B02" w:rsidRDefault="00EF2D79">
            <w:pPr>
              <w:pStyle w:val="TAC"/>
            </w:pPr>
            <w:r>
              <w:t>40</w:t>
            </w:r>
          </w:p>
        </w:tc>
        <w:tc>
          <w:tcPr>
            <w:tcW w:w="250" w:type="pct"/>
          </w:tcPr>
          <w:p w14:paraId="51024275" w14:textId="77777777" w:rsidR="00EF2D79" w:rsidRDefault="00EF2D79">
            <w:pPr>
              <w:pStyle w:val="TAC"/>
              <w:rPr>
                <w:lang w:eastAsia="zh-CN"/>
              </w:rPr>
            </w:pPr>
            <w:r>
              <w:rPr>
                <w:rFonts w:hint="eastAsia"/>
                <w:lang w:eastAsia="zh-CN"/>
              </w:rPr>
              <w:t>4</w:t>
            </w:r>
            <w:r>
              <w:rPr>
                <w:lang w:eastAsia="zh-CN"/>
              </w:rPr>
              <w:t>5</w:t>
            </w:r>
          </w:p>
        </w:tc>
        <w:tc>
          <w:tcPr>
            <w:tcW w:w="275" w:type="pct"/>
            <w:vAlign w:val="center"/>
          </w:tcPr>
          <w:p w14:paraId="5EBC50BA" w14:textId="77777777" w:rsidR="00EF2D79" w:rsidRDefault="00EF2D79">
            <w:pPr>
              <w:pStyle w:val="TAC"/>
              <w:rPr>
                <w:lang w:eastAsia="zh-CN"/>
              </w:rPr>
            </w:pPr>
            <w:r>
              <w:rPr>
                <w:lang w:eastAsia="zh-CN"/>
              </w:rPr>
              <w:t>50</w:t>
            </w:r>
          </w:p>
        </w:tc>
        <w:tc>
          <w:tcPr>
            <w:tcW w:w="251" w:type="pct"/>
            <w:vAlign w:val="center"/>
          </w:tcPr>
          <w:p w14:paraId="7971E1AF" w14:textId="77777777" w:rsidR="00EF2D79" w:rsidRDefault="00EF2D79">
            <w:pPr>
              <w:pStyle w:val="TAC"/>
              <w:rPr>
                <w:rFonts w:eastAsia="Yu Mincho"/>
              </w:rPr>
            </w:pPr>
          </w:p>
        </w:tc>
        <w:tc>
          <w:tcPr>
            <w:tcW w:w="275" w:type="pct"/>
          </w:tcPr>
          <w:p w14:paraId="20EBE8EB" w14:textId="77777777" w:rsidR="00EF2D79" w:rsidRDefault="00EF2D79">
            <w:pPr>
              <w:pStyle w:val="TAC"/>
              <w:rPr>
                <w:rFonts w:eastAsia="Yu Mincho"/>
              </w:rPr>
            </w:pPr>
          </w:p>
        </w:tc>
        <w:tc>
          <w:tcPr>
            <w:tcW w:w="275" w:type="pct"/>
            <w:vAlign w:val="center"/>
          </w:tcPr>
          <w:p w14:paraId="15533A0B" w14:textId="77777777" w:rsidR="00EF2D79" w:rsidRDefault="00EF2D79">
            <w:pPr>
              <w:pStyle w:val="TAC"/>
              <w:rPr>
                <w:rFonts w:eastAsia="Yu Mincho"/>
              </w:rPr>
            </w:pPr>
          </w:p>
        </w:tc>
        <w:tc>
          <w:tcPr>
            <w:tcW w:w="251" w:type="pct"/>
          </w:tcPr>
          <w:p w14:paraId="34E67417" w14:textId="77777777" w:rsidR="00EF2D79" w:rsidRDefault="00EF2D79">
            <w:pPr>
              <w:pStyle w:val="TAC"/>
              <w:rPr>
                <w:rFonts w:eastAsia="Yu Mincho"/>
              </w:rPr>
            </w:pPr>
          </w:p>
        </w:tc>
        <w:tc>
          <w:tcPr>
            <w:tcW w:w="299" w:type="pct"/>
            <w:vAlign w:val="center"/>
          </w:tcPr>
          <w:p w14:paraId="080063C3" w14:textId="77777777" w:rsidR="00EF2D79" w:rsidRDefault="00EF2D79">
            <w:pPr>
              <w:pStyle w:val="TAC"/>
              <w:rPr>
                <w:rFonts w:eastAsia="Yu Mincho"/>
              </w:rPr>
            </w:pPr>
          </w:p>
        </w:tc>
      </w:tr>
      <w:tr w:rsidR="009123F6" w:rsidRPr="00F95B02" w14:paraId="1A5A88CC" w14:textId="77777777" w:rsidTr="009123F6">
        <w:tblPrEx>
          <w:jc w:val="left"/>
        </w:tblPrEx>
        <w:tc>
          <w:tcPr>
            <w:tcW w:w="346" w:type="pct"/>
            <w:vMerge w:val="restart"/>
          </w:tcPr>
          <w:p w14:paraId="68075AA3" w14:textId="185AB511" w:rsidR="009123F6" w:rsidRPr="00F95B02" w:rsidRDefault="009123F6">
            <w:pPr>
              <w:pStyle w:val="TAC"/>
            </w:pPr>
            <w:r w:rsidRPr="00F95B02">
              <w:t>n78</w:t>
            </w:r>
          </w:p>
        </w:tc>
        <w:tc>
          <w:tcPr>
            <w:tcW w:w="341" w:type="pct"/>
          </w:tcPr>
          <w:p w14:paraId="7D2CFB26" w14:textId="77777777" w:rsidR="009123F6" w:rsidRPr="00F95B02" w:rsidRDefault="009123F6">
            <w:pPr>
              <w:pStyle w:val="TAC"/>
              <w:keepNext w:val="0"/>
            </w:pPr>
            <w:r w:rsidRPr="00F95B02">
              <w:t>15</w:t>
            </w:r>
          </w:p>
        </w:tc>
        <w:tc>
          <w:tcPr>
            <w:tcW w:w="261" w:type="pct"/>
          </w:tcPr>
          <w:p w14:paraId="41ABDC23" w14:textId="77777777" w:rsidR="009123F6" w:rsidRPr="00F95B02" w:rsidRDefault="009123F6">
            <w:pPr>
              <w:pStyle w:val="TAC"/>
              <w:keepNext w:val="0"/>
            </w:pPr>
          </w:p>
        </w:tc>
        <w:tc>
          <w:tcPr>
            <w:tcW w:w="275" w:type="pct"/>
          </w:tcPr>
          <w:p w14:paraId="792903F4" w14:textId="77777777" w:rsidR="009123F6" w:rsidRPr="00F95B02" w:rsidRDefault="009123F6">
            <w:pPr>
              <w:pStyle w:val="TAC"/>
              <w:keepNext w:val="0"/>
            </w:pPr>
          </w:p>
        </w:tc>
        <w:tc>
          <w:tcPr>
            <w:tcW w:w="275" w:type="pct"/>
          </w:tcPr>
          <w:p w14:paraId="35898E4B" w14:textId="77777777" w:rsidR="009123F6" w:rsidRPr="00F95B02" w:rsidRDefault="009123F6">
            <w:pPr>
              <w:pStyle w:val="TAC"/>
              <w:keepNext w:val="0"/>
            </w:pPr>
            <w:r>
              <w:t>10</w:t>
            </w:r>
          </w:p>
        </w:tc>
        <w:tc>
          <w:tcPr>
            <w:tcW w:w="275" w:type="pct"/>
          </w:tcPr>
          <w:p w14:paraId="7924A763" w14:textId="77777777" w:rsidR="009123F6" w:rsidRPr="00F95B02" w:rsidRDefault="009123F6">
            <w:pPr>
              <w:pStyle w:val="TAC"/>
              <w:keepNext w:val="0"/>
            </w:pPr>
            <w:r>
              <w:t>15</w:t>
            </w:r>
          </w:p>
        </w:tc>
        <w:tc>
          <w:tcPr>
            <w:tcW w:w="275" w:type="pct"/>
          </w:tcPr>
          <w:p w14:paraId="0E36807F" w14:textId="77777777" w:rsidR="009123F6" w:rsidRPr="00F95B02" w:rsidRDefault="009123F6">
            <w:pPr>
              <w:pStyle w:val="TAC"/>
              <w:keepNext w:val="0"/>
            </w:pPr>
            <w:r>
              <w:t>20</w:t>
            </w:r>
          </w:p>
        </w:tc>
        <w:tc>
          <w:tcPr>
            <w:tcW w:w="251" w:type="pct"/>
          </w:tcPr>
          <w:p w14:paraId="5BEC419B" w14:textId="77777777" w:rsidR="009123F6" w:rsidRPr="00F95B02" w:rsidRDefault="009123F6">
            <w:pPr>
              <w:pStyle w:val="TAC"/>
              <w:keepNext w:val="0"/>
            </w:pPr>
            <w:r>
              <w:t>25</w:t>
            </w:r>
          </w:p>
        </w:tc>
        <w:tc>
          <w:tcPr>
            <w:tcW w:w="275" w:type="pct"/>
          </w:tcPr>
          <w:p w14:paraId="119DBD5D" w14:textId="77777777" w:rsidR="009123F6" w:rsidRPr="00F95B02" w:rsidRDefault="009123F6">
            <w:pPr>
              <w:pStyle w:val="TAC"/>
              <w:keepNext w:val="0"/>
            </w:pPr>
            <w:r>
              <w:t>30</w:t>
            </w:r>
          </w:p>
        </w:tc>
        <w:tc>
          <w:tcPr>
            <w:tcW w:w="275" w:type="pct"/>
          </w:tcPr>
          <w:p w14:paraId="6B765B65" w14:textId="77777777" w:rsidR="009123F6" w:rsidRDefault="009123F6">
            <w:pPr>
              <w:pStyle w:val="TAC"/>
            </w:pPr>
          </w:p>
        </w:tc>
        <w:tc>
          <w:tcPr>
            <w:tcW w:w="275" w:type="pct"/>
          </w:tcPr>
          <w:p w14:paraId="369D1DE4" w14:textId="77777777" w:rsidR="009123F6" w:rsidRPr="00F95B02" w:rsidRDefault="009123F6">
            <w:pPr>
              <w:pStyle w:val="TAC"/>
            </w:pPr>
            <w:r>
              <w:t>40</w:t>
            </w:r>
          </w:p>
        </w:tc>
        <w:tc>
          <w:tcPr>
            <w:tcW w:w="250" w:type="pct"/>
          </w:tcPr>
          <w:p w14:paraId="44907265" w14:textId="77777777" w:rsidR="009123F6" w:rsidRDefault="009123F6">
            <w:pPr>
              <w:pStyle w:val="TAC"/>
            </w:pPr>
          </w:p>
        </w:tc>
        <w:tc>
          <w:tcPr>
            <w:tcW w:w="275" w:type="pct"/>
          </w:tcPr>
          <w:p w14:paraId="748159DD" w14:textId="77777777" w:rsidR="009123F6" w:rsidRPr="00F95B02" w:rsidRDefault="009123F6">
            <w:pPr>
              <w:pStyle w:val="TAC"/>
              <w:keepNext w:val="0"/>
            </w:pPr>
            <w:r>
              <w:t>50</w:t>
            </w:r>
          </w:p>
        </w:tc>
        <w:tc>
          <w:tcPr>
            <w:tcW w:w="251" w:type="pct"/>
          </w:tcPr>
          <w:p w14:paraId="216176F0" w14:textId="77777777" w:rsidR="009123F6" w:rsidRPr="00F95B02" w:rsidRDefault="009123F6">
            <w:pPr>
              <w:pStyle w:val="TAC"/>
              <w:keepNext w:val="0"/>
            </w:pPr>
          </w:p>
        </w:tc>
        <w:tc>
          <w:tcPr>
            <w:tcW w:w="275" w:type="pct"/>
          </w:tcPr>
          <w:p w14:paraId="331C8E36" w14:textId="77777777" w:rsidR="009123F6" w:rsidRPr="00F95B02" w:rsidRDefault="009123F6">
            <w:pPr>
              <w:pStyle w:val="TAC"/>
              <w:keepNext w:val="0"/>
            </w:pPr>
          </w:p>
        </w:tc>
        <w:tc>
          <w:tcPr>
            <w:tcW w:w="275" w:type="pct"/>
          </w:tcPr>
          <w:p w14:paraId="698869DB" w14:textId="77777777" w:rsidR="009123F6" w:rsidRPr="00F95B02" w:rsidRDefault="009123F6">
            <w:pPr>
              <w:pStyle w:val="TAC"/>
              <w:keepNext w:val="0"/>
            </w:pPr>
          </w:p>
        </w:tc>
        <w:tc>
          <w:tcPr>
            <w:tcW w:w="251" w:type="pct"/>
          </w:tcPr>
          <w:p w14:paraId="3151F843" w14:textId="77777777" w:rsidR="009123F6" w:rsidRPr="00F95B02" w:rsidRDefault="009123F6">
            <w:pPr>
              <w:pStyle w:val="TAC"/>
              <w:keepNext w:val="0"/>
            </w:pPr>
          </w:p>
        </w:tc>
        <w:tc>
          <w:tcPr>
            <w:tcW w:w="299" w:type="pct"/>
          </w:tcPr>
          <w:p w14:paraId="30ADE5ED" w14:textId="77777777" w:rsidR="009123F6" w:rsidRPr="00F95B02" w:rsidRDefault="009123F6">
            <w:pPr>
              <w:pStyle w:val="TAC"/>
            </w:pPr>
          </w:p>
        </w:tc>
      </w:tr>
      <w:tr w:rsidR="009123F6" w:rsidRPr="00F95B02" w14:paraId="57AD7AB7" w14:textId="77777777" w:rsidTr="009123F6">
        <w:tblPrEx>
          <w:jc w:val="left"/>
        </w:tblPrEx>
        <w:tc>
          <w:tcPr>
            <w:tcW w:w="346" w:type="pct"/>
            <w:vMerge/>
          </w:tcPr>
          <w:p w14:paraId="1E3EA977" w14:textId="5646E8F5" w:rsidR="009123F6" w:rsidRPr="00F95B02" w:rsidRDefault="009123F6">
            <w:pPr>
              <w:pStyle w:val="TAC"/>
              <w:keepNext w:val="0"/>
            </w:pPr>
          </w:p>
        </w:tc>
        <w:tc>
          <w:tcPr>
            <w:tcW w:w="341" w:type="pct"/>
          </w:tcPr>
          <w:p w14:paraId="64F80C46" w14:textId="77777777" w:rsidR="009123F6" w:rsidRPr="00F95B02" w:rsidRDefault="009123F6">
            <w:pPr>
              <w:pStyle w:val="TAC"/>
              <w:keepNext w:val="0"/>
            </w:pPr>
            <w:r w:rsidRPr="00F95B02">
              <w:t>30</w:t>
            </w:r>
          </w:p>
        </w:tc>
        <w:tc>
          <w:tcPr>
            <w:tcW w:w="261" w:type="pct"/>
          </w:tcPr>
          <w:p w14:paraId="1AFBD5AA" w14:textId="77777777" w:rsidR="009123F6" w:rsidRPr="00F95B02" w:rsidRDefault="009123F6">
            <w:pPr>
              <w:pStyle w:val="TAC"/>
              <w:keepNext w:val="0"/>
            </w:pPr>
          </w:p>
        </w:tc>
        <w:tc>
          <w:tcPr>
            <w:tcW w:w="275" w:type="pct"/>
          </w:tcPr>
          <w:p w14:paraId="4A409461" w14:textId="77777777" w:rsidR="009123F6" w:rsidRPr="00F95B02" w:rsidRDefault="009123F6">
            <w:pPr>
              <w:pStyle w:val="TAC"/>
              <w:keepNext w:val="0"/>
            </w:pPr>
          </w:p>
        </w:tc>
        <w:tc>
          <w:tcPr>
            <w:tcW w:w="275" w:type="pct"/>
          </w:tcPr>
          <w:p w14:paraId="2A891ADE" w14:textId="77777777" w:rsidR="009123F6" w:rsidRPr="00F95B02" w:rsidRDefault="009123F6">
            <w:pPr>
              <w:pStyle w:val="TAC"/>
              <w:keepNext w:val="0"/>
            </w:pPr>
            <w:r>
              <w:t>10</w:t>
            </w:r>
          </w:p>
        </w:tc>
        <w:tc>
          <w:tcPr>
            <w:tcW w:w="275" w:type="pct"/>
          </w:tcPr>
          <w:p w14:paraId="68D87104" w14:textId="77777777" w:rsidR="009123F6" w:rsidRPr="00F95B02" w:rsidRDefault="009123F6">
            <w:pPr>
              <w:pStyle w:val="TAC"/>
              <w:keepNext w:val="0"/>
            </w:pPr>
            <w:r>
              <w:t>15</w:t>
            </w:r>
          </w:p>
        </w:tc>
        <w:tc>
          <w:tcPr>
            <w:tcW w:w="275" w:type="pct"/>
          </w:tcPr>
          <w:p w14:paraId="52749366" w14:textId="77777777" w:rsidR="009123F6" w:rsidRPr="00F95B02" w:rsidRDefault="009123F6">
            <w:pPr>
              <w:pStyle w:val="TAC"/>
              <w:keepNext w:val="0"/>
            </w:pPr>
            <w:r>
              <w:t>20</w:t>
            </w:r>
          </w:p>
        </w:tc>
        <w:tc>
          <w:tcPr>
            <w:tcW w:w="251" w:type="pct"/>
          </w:tcPr>
          <w:p w14:paraId="5D478DF0" w14:textId="77777777" w:rsidR="009123F6" w:rsidRPr="00F95B02" w:rsidRDefault="009123F6">
            <w:pPr>
              <w:pStyle w:val="TAC"/>
              <w:keepNext w:val="0"/>
            </w:pPr>
            <w:r>
              <w:t>25</w:t>
            </w:r>
          </w:p>
        </w:tc>
        <w:tc>
          <w:tcPr>
            <w:tcW w:w="275" w:type="pct"/>
          </w:tcPr>
          <w:p w14:paraId="1D1D20E2" w14:textId="77777777" w:rsidR="009123F6" w:rsidRPr="00F95B02" w:rsidRDefault="009123F6">
            <w:pPr>
              <w:pStyle w:val="TAC"/>
              <w:keepNext w:val="0"/>
            </w:pPr>
            <w:r>
              <w:t>30</w:t>
            </w:r>
          </w:p>
        </w:tc>
        <w:tc>
          <w:tcPr>
            <w:tcW w:w="275" w:type="pct"/>
          </w:tcPr>
          <w:p w14:paraId="018338C6" w14:textId="77777777" w:rsidR="009123F6" w:rsidRDefault="009123F6">
            <w:pPr>
              <w:pStyle w:val="TAC"/>
            </w:pPr>
          </w:p>
        </w:tc>
        <w:tc>
          <w:tcPr>
            <w:tcW w:w="275" w:type="pct"/>
          </w:tcPr>
          <w:p w14:paraId="2225C006" w14:textId="77777777" w:rsidR="009123F6" w:rsidRPr="00F95B02" w:rsidRDefault="009123F6">
            <w:pPr>
              <w:pStyle w:val="TAC"/>
            </w:pPr>
            <w:r>
              <w:t>40</w:t>
            </w:r>
          </w:p>
        </w:tc>
        <w:tc>
          <w:tcPr>
            <w:tcW w:w="250" w:type="pct"/>
          </w:tcPr>
          <w:p w14:paraId="1D447396" w14:textId="77777777" w:rsidR="009123F6" w:rsidRDefault="009123F6">
            <w:pPr>
              <w:pStyle w:val="TAC"/>
            </w:pPr>
          </w:p>
        </w:tc>
        <w:tc>
          <w:tcPr>
            <w:tcW w:w="275" w:type="pct"/>
          </w:tcPr>
          <w:p w14:paraId="6612F275" w14:textId="77777777" w:rsidR="009123F6" w:rsidRPr="00F95B02" w:rsidRDefault="009123F6">
            <w:pPr>
              <w:pStyle w:val="TAC"/>
              <w:keepNext w:val="0"/>
            </w:pPr>
            <w:r>
              <w:t>50</w:t>
            </w:r>
          </w:p>
        </w:tc>
        <w:tc>
          <w:tcPr>
            <w:tcW w:w="251" w:type="pct"/>
          </w:tcPr>
          <w:p w14:paraId="7FEC5418" w14:textId="77777777" w:rsidR="009123F6" w:rsidRPr="00F95B02" w:rsidRDefault="009123F6">
            <w:pPr>
              <w:pStyle w:val="TAC"/>
              <w:keepNext w:val="0"/>
            </w:pPr>
            <w:r>
              <w:t>60</w:t>
            </w:r>
          </w:p>
        </w:tc>
        <w:tc>
          <w:tcPr>
            <w:tcW w:w="275" w:type="pct"/>
          </w:tcPr>
          <w:p w14:paraId="2863204B" w14:textId="77777777" w:rsidR="009123F6" w:rsidRPr="00F95B02" w:rsidRDefault="009123F6">
            <w:pPr>
              <w:pStyle w:val="TAC"/>
              <w:keepNext w:val="0"/>
            </w:pPr>
            <w:r>
              <w:t>70</w:t>
            </w:r>
          </w:p>
        </w:tc>
        <w:tc>
          <w:tcPr>
            <w:tcW w:w="275" w:type="pct"/>
          </w:tcPr>
          <w:p w14:paraId="7DDAB595" w14:textId="77777777" w:rsidR="009123F6" w:rsidRPr="00F95B02" w:rsidRDefault="009123F6">
            <w:pPr>
              <w:pStyle w:val="TAC"/>
              <w:keepNext w:val="0"/>
            </w:pPr>
            <w:r>
              <w:t>80</w:t>
            </w:r>
          </w:p>
        </w:tc>
        <w:tc>
          <w:tcPr>
            <w:tcW w:w="251" w:type="pct"/>
          </w:tcPr>
          <w:p w14:paraId="4A751B40" w14:textId="77777777" w:rsidR="009123F6" w:rsidRPr="00F95B02" w:rsidRDefault="009123F6">
            <w:pPr>
              <w:pStyle w:val="TAC"/>
              <w:keepNext w:val="0"/>
            </w:pPr>
            <w:r>
              <w:t>90</w:t>
            </w:r>
          </w:p>
        </w:tc>
        <w:tc>
          <w:tcPr>
            <w:tcW w:w="299" w:type="pct"/>
          </w:tcPr>
          <w:p w14:paraId="09A3457D" w14:textId="77777777" w:rsidR="009123F6" w:rsidRPr="00F95B02" w:rsidRDefault="009123F6">
            <w:pPr>
              <w:pStyle w:val="TAC"/>
            </w:pPr>
            <w:r>
              <w:t>100</w:t>
            </w:r>
          </w:p>
        </w:tc>
      </w:tr>
      <w:tr w:rsidR="009123F6" w:rsidRPr="00F95B02" w14:paraId="2F0064C0" w14:textId="77777777" w:rsidTr="009123F6">
        <w:tblPrEx>
          <w:jc w:val="left"/>
        </w:tblPrEx>
        <w:tc>
          <w:tcPr>
            <w:tcW w:w="346" w:type="pct"/>
            <w:vMerge/>
          </w:tcPr>
          <w:p w14:paraId="3549A210" w14:textId="77777777" w:rsidR="009123F6" w:rsidRPr="00F95B02" w:rsidRDefault="009123F6">
            <w:pPr>
              <w:pStyle w:val="TAC"/>
              <w:keepNext w:val="0"/>
            </w:pPr>
          </w:p>
        </w:tc>
        <w:tc>
          <w:tcPr>
            <w:tcW w:w="341" w:type="pct"/>
          </w:tcPr>
          <w:p w14:paraId="64DB02A6" w14:textId="77777777" w:rsidR="009123F6" w:rsidRPr="00F95B02" w:rsidRDefault="009123F6">
            <w:pPr>
              <w:pStyle w:val="TAC"/>
              <w:keepNext w:val="0"/>
            </w:pPr>
            <w:r w:rsidRPr="00F95B02">
              <w:t>60</w:t>
            </w:r>
          </w:p>
        </w:tc>
        <w:tc>
          <w:tcPr>
            <w:tcW w:w="261" w:type="pct"/>
          </w:tcPr>
          <w:p w14:paraId="4101750B" w14:textId="77777777" w:rsidR="009123F6" w:rsidRPr="00F95B02" w:rsidRDefault="009123F6">
            <w:pPr>
              <w:pStyle w:val="TAC"/>
              <w:keepNext w:val="0"/>
            </w:pPr>
          </w:p>
        </w:tc>
        <w:tc>
          <w:tcPr>
            <w:tcW w:w="275" w:type="pct"/>
          </w:tcPr>
          <w:p w14:paraId="6FF3FF8F" w14:textId="77777777" w:rsidR="009123F6" w:rsidRPr="00F95B02" w:rsidRDefault="009123F6">
            <w:pPr>
              <w:pStyle w:val="TAC"/>
              <w:keepNext w:val="0"/>
            </w:pPr>
          </w:p>
        </w:tc>
        <w:tc>
          <w:tcPr>
            <w:tcW w:w="275" w:type="pct"/>
          </w:tcPr>
          <w:p w14:paraId="7EA0059C" w14:textId="77777777" w:rsidR="009123F6" w:rsidRPr="00F95B02" w:rsidRDefault="009123F6">
            <w:pPr>
              <w:pStyle w:val="TAC"/>
              <w:keepNext w:val="0"/>
            </w:pPr>
            <w:r>
              <w:t>10</w:t>
            </w:r>
          </w:p>
        </w:tc>
        <w:tc>
          <w:tcPr>
            <w:tcW w:w="275" w:type="pct"/>
          </w:tcPr>
          <w:p w14:paraId="5C042AD4" w14:textId="77777777" w:rsidR="009123F6" w:rsidRPr="00F95B02" w:rsidRDefault="009123F6">
            <w:pPr>
              <w:pStyle w:val="TAC"/>
              <w:keepNext w:val="0"/>
            </w:pPr>
            <w:r>
              <w:t>15</w:t>
            </w:r>
          </w:p>
        </w:tc>
        <w:tc>
          <w:tcPr>
            <w:tcW w:w="275" w:type="pct"/>
          </w:tcPr>
          <w:p w14:paraId="26EBFC48" w14:textId="77777777" w:rsidR="009123F6" w:rsidRPr="00F95B02" w:rsidRDefault="009123F6">
            <w:pPr>
              <w:pStyle w:val="TAC"/>
              <w:keepNext w:val="0"/>
            </w:pPr>
            <w:r>
              <w:t>20</w:t>
            </w:r>
          </w:p>
        </w:tc>
        <w:tc>
          <w:tcPr>
            <w:tcW w:w="251" w:type="pct"/>
          </w:tcPr>
          <w:p w14:paraId="463A13E6" w14:textId="77777777" w:rsidR="009123F6" w:rsidRPr="00F95B02" w:rsidRDefault="009123F6">
            <w:pPr>
              <w:pStyle w:val="TAC"/>
              <w:keepNext w:val="0"/>
            </w:pPr>
            <w:r>
              <w:t>25</w:t>
            </w:r>
          </w:p>
        </w:tc>
        <w:tc>
          <w:tcPr>
            <w:tcW w:w="275" w:type="pct"/>
          </w:tcPr>
          <w:p w14:paraId="3D1A2BCE" w14:textId="77777777" w:rsidR="009123F6" w:rsidRPr="00F95B02" w:rsidRDefault="009123F6">
            <w:pPr>
              <w:pStyle w:val="TAC"/>
              <w:keepNext w:val="0"/>
            </w:pPr>
            <w:r>
              <w:t>30</w:t>
            </w:r>
          </w:p>
        </w:tc>
        <w:tc>
          <w:tcPr>
            <w:tcW w:w="275" w:type="pct"/>
          </w:tcPr>
          <w:p w14:paraId="300F6217" w14:textId="77777777" w:rsidR="009123F6" w:rsidRDefault="009123F6">
            <w:pPr>
              <w:pStyle w:val="TAC"/>
            </w:pPr>
          </w:p>
        </w:tc>
        <w:tc>
          <w:tcPr>
            <w:tcW w:w="275" w:type="pct"/>
          </w:tcPr>
          <w:p w14:paraId="5932E78B" w14:textId="77777777" w:rsidR="009123F6" w:rsidRPr="00F95B02" w:rsidRDefault="009123F6">
            <w:pPr>
              <w:pStyle w:val="TAC"/>
            </w:pPr>
            <w:r>
              <w:t>40</w:t>
            </w:r>
          </w:p>
        </w:tc>
        <w:tc>
          <w:tcPr>
            <w:tcW w:w="250" w:type="pct"/>
          </w:tcPr>
          <w:p w14:paraId="10E99B83" w14:textId="77777777" w:rsidR="009123F6" w:rsidRDefault="009123F6">
            <w:pPr>
              <w:pStyle w:val="TAC"/>
            </w:pPr>
          </w:p>
        </w:tc>
        <w:tc>
          <w:tcPr>
            <w:tcW w:w="275" w:type="pct"/>
          </w:tcPr>
          <w:p w14:paraId="6CFFA629" w14:textId="77777777" w:rsidR="009123F6" w:rsidRPr="00F95B02" w:rsidRDefault="009123F6">
            <w:pPr>
              <w:pStyle w:val="TAC"/>
              <w:keepNext w:val="0"/>
            </w:pPr>
            <w:r>
              <w:t>50</w:t>
            </w:r>
          </w:p>
        </w:tc>
        <w:tc>
          <w:tcPr>
            <w:tcW w:w="251" w:type="pct"/>
          </w:tcPr>
          <w:p w14:paraId="26966E3A" w14:textId="77777777" w:rsidR="009123F6" w:rsidRPr="00F95B02" w:rsidRDefault="009123F6">
            <w:pPr>
              <w:pStyle w:val="TAC"/>
              <w:keepNext w:val="0"/>
            </w:pPr>
            <w:r>
              <w:t>60</w:t>
            </w:r>
          </w:p>
        </w:tc>
        <w:tc>
          <w:tcPr>
            <w:tcW w:w="275" w:type="pct"/>
          </w:tcPr>
          <w:p w14:paraId="740F804F" w14:textId="77777777" w:rsidR="009123F6" w:rsidRPr="00F95B02" w:rsidRDefault="009123F6">
            <w:pPr>
              <w:pStyle w:val="TAC"/>
              <w:keepNext w:val="0"/>
            </w:pPr>
            <w:r>
              <w:t>70</w:t>
            </w:r>
          </w:p>
        </w:tc>
        <w:tc>
          <w:tcPr>
            <w:tcW w:w="275" w:type="pct"/>
          </w:tcPr>
          <w:p w14:paraId="11BA3D5B" w14:textId="77777777" w:rsidR="009123F6" w:rsidRPr="00F95B02" w:rsidRDefault="009123F6">
            <w:pPr>
              <w:pStyle w:val="TAC"/>
              <w:keepNext w:val="0"/>
            </w:pPr>
            <w:r>
              <w:t>80</w:t>
            </w:r>
          </w:p>
        </w:tc>
        <w:tc>
          <w:tcPr>
            <w:tcW w:w="251" w:type="pct"/>
          </w:tcPr>
          <w:p w14:paraId="30D079D7" w14:textId="77777777" w:rsidR="009123F6" w:rsidRPr="00F95B02" w:rsidRDefault="009123F6">
            <w:pPr>
              <w:pStyle w:val="TAC"/>
              <w:keepNext w:val="0"/>
            </w:pPr>
            <w:r>
              <w:t>90</w:t>
            </w:r>
          </w:p>
        </w:tc>
        <w:tc>
          <w:tcPr>
            <w:tcW w:w="299" w:type="pct"/>
          </w:tcPr>
          <w:p w14:paraId="48DF0645" w14:textId="77777777" w:rsidR="009123F6" w:rsidRPr="00F95B02" w:rsidRDefault="009123F6">
            <w:pPr>
              <w:pStyle w:val="TAC"/>
            </w:pPr>
            <w:r>
              <w:t>100</w:t>
            </w:r>
          </w:p>
        </w:tc>
      </w:tr>
    </w:tbl>
    <w:p w14:paraId="63AB4B93" w14:textId="77777777" w:rsidR="00EF2D79" w:rsidRDefault="00EF2D79" w:rsidP="00333F90"/>
    <w:p w14:paraId="1F0D676A" w14:textId="552BC9DC" w:rsidR="00DA63D3" w:rsidRDefault="004B4138" w:rsidP="00333F90">
      <w:r>
        <w:t>By placing 10 MH</w:t>
      </w:r>
      <w:r w:rsidR="00DA63D3">
        <w:t>z</w:t>
      </w:r>
      <w:r>
        <w:t xml:space="preserve"> interferer next to carrier (</w:t>
      </w:r>
      <w:r w:rsidR="00DA63D3">
        <w:t>1</w:t>
      </w:r>
      <w:r w:rsidR="00DA63D3" w:rsidRPr="007931D5">
        <w:rPr>
          <w:vertAlign w:val="superscript"/>
        </w:rPr>
        <w:t>st</w:t>
      </w:r>
      <w:r w:rsidR="00DA63D3">
        <w:t xml:space="preserve"> frequency offset), start frequency for the measurements is 10MHz from </w:t>
      </w:r>
      <w:r w:rsidR="00BE17EB">
        <w:t xml:space="preserve">interferer </w:t>
      </w:r>
      <w:r w:rsidR="00DA63D3">
        <w:t xml:space="preserve">edge where the requirement is most stringent. </w:t>
      </w:r>
    </w:p>
    <w:p w14:paraId="72C1C77A" w14:textId="74A5C576" w:rsidR="00AB3C54" w:rsidRDefault="00AB3C54" w:rsidP="00333F90"/>
    <w:p w14:paraId="39784380" w14:textId="205CFD7A" w:rsidR="00AB3C54" w:rsidRDefault="00270BC0" w:rsidP="00333F90">
      <w:r>
        <w:t>I</w:t>
      </w:r>
      <w:r w:rsidR="00AB3C54">
        <w:t>nterfer</w:t>
      </w:r>
      <w:r>
        <w:t>ing</w:t>
      </w:r>
      <w:r w:rsidR="00AB3C54">
        <w:t xml:space="preserve"> </w:t>
      </w:r>
      <w:r>
        <w:t>signal positions</w:t>
      </w:r>
      <w:r w:rsidR="00AB3C54">
        <w:t xml:space="preserve"> </w:t>
      </w:r>
      <w:r>
        <w:t xml:space="preserve">partially or completely </w:t>
      </w:r>
      <w:r w:rsidR="00AB3C54">
        <w:t>outside of BS operation band are excluded</w:t>
      </w:r>
      <w:r w:rsidR="00EB754B">
        <w:t xml:space="preserve"> from the requirement</w:t>
      </w:r>
      <w:r w:rsidR="00AB3C54">
        <w:t xml:space="preserve"> (expect for n77, n78, n79 in Japan), but visualization below applies for Japan case </w:t>
      </w:r>
      <w:r>
        <w:t>as well</w:t>
      </w:r>
      <w:r w:rsidR="00AB3C54">
        <w:t>.</w:t>
      </w:r>
    </w:p>
    <w:p w14:paraId="0EE0FA5A" w14:textId="20FB7978" w:rsidR="00AB3C54" w:rsidRDefault="008F273B" w:rsidP="00333F90">
      <w:r>
        <w:rPr>
          <w:noProof/>
        </w:rPr>
        <w:lastRenderedPageBreak/>
        <w:drawing>
          <wp:inline distT="0" distB="0" distL="0" distR="0" wp14:anchorId="6A6FAF75" wp14:editId="4BE82E5A">
            <wp:extent cx="6120765" cy="2391410"/>
            <wp:effectExtent l="0" t="0" r="0" b="8890"/>
            <wp:docPr id="1028540845" name="Picture 1" descr="A screen shot of a white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40845" name="Picture 1" descr="A screen shot of a white paper"/>
                    <pic:cNvPicPr/>
                  </pic:nvPicPr>
                  <pic:blipFill>
                    <a:blip r:embed="rId14"/>
                    <a:stretch>
                      <a:fillRect/>
                    </a:stretch>
                  </pic:blipFill>
                  <pic:spPr>
                    <a:xfrm>
                      <a:off x="0" y="0"/>
                      <a:ext cx="6120765" cy="2391410"/>
                    </a:xfrm>
                    <a:prstGeom prst="rect">
                      <a:avLst/>
                    </a:prstGeom>
                  </pic:spPr>
                </pic:pic>
              </a:graphicData>
            </a:graphic>
          </wp:inline>
        </w:drawing>
      </w:r>
    </w:p>
    <w:p w14:paraId="0139022B" w14:textId="5721E124" w:rsidR="00AB3C54" w:rsidRDefault="00AB3C54" w:rsidP="00E86758">
      <w:pPr>
        <w:jc w:val="center"/>
        <w:rPr>
          <w:b/>
          <w:bCs/>
        </w:rPr>
      </w:pPr>
      <w:r>
        <w:rPr>
          <w:b/>
          <w:bCs/>
        </w:rPr>
        <w:t>Figure 2.1</w:t>
      </w:r>
      <w:r w:rsidR="00270BC0">
        <w:rPr>
          <w:b/>
          <w:bCs/>
        </w:rPr>
        <w:t>.1</w:t>
      </w:r>
      <w:r>
        <w:rPr>
          <w:b/>
          <w:bCs/>
        </w:rPr>
        <w:t>-1 Visualization of TX IM for OBUE</w:t>
      </w:r>
    </w:p>
    <w:p w14:paraId="250EAEDF" w14:textId="77777777" w:rsidR="00E86758" w:rsidRDefault="00E86758" w:rsidP="007931D5">
      <w:pPr>
        <w:rPr>
          <w:b/>
          <w:bCs/>
        </w:rPr>
      </w:pPr>
    </w:p>
    <w:p w14:paraId="78066A7D" w14:textId="63BEAD64" w:rsidR="00AB3C54" w:rsidRDefault="00F73741" w:rsidP="007931D5">
      <w:pPr>
        <w:rPr>
          <w:b/>
          <w:bCs/>
        </w:rPr>
      </w:pPr>
      <w:r>
        <w:rPr>
          <w:b/>
          <w:bCs/>
        </w:rPr>
        <w:t>Observation 2: The most stringent requirement is at &gt;=10MHz offset from channel edge</w:t>
      </w:r>
    </w:p>
    <w:p w14:paraId="10700810" w14:textId="36A59AE3" w:rsidR="00A53E4F" w:rsidRDefault="00A53E4F" w:rsidP="007931D5">
      <w:pPr>
        <w:rPr>
          <w:b/>
          <w:bCs/>
        </w:rPr>
      </w:pPr>
      <w:r w:rsidRPr="007931D5">
        <w:rPr>
          <w:b/>
          <w:bCs/>
        </w:rPr>
        <w:t xml:space="preserve">Proposal </w:t>
      </w:r>
      <w:r w:rsidR="00F73741">
        <w:rPr>
          <w:b/>
          <w:bCs/>
        </w:rPr>
        <w:t>1</w:t>
      </w:r>
      <w:r w:rsidRPr="007931D5">
        <w:rPr>
          <w:b/>
          <w:bCs/>
        </w:rPr>
        <w:t xml:space="preserve">: For OBUE requirement </w:t>
      </w:r>
      <w:r w:rsidR="009D49A0" w:rsidRPr="007931D5">
        <w:rPr>
          <w:b/>
          <w:bCs/>
        </w:rPr>
        <w:t>testing</w:t>
      </w:r>
      <w:r w:rsidRPr="007931D5">
        <w:rPr>
          <w:b/>
          <w:bCs/>
        </w:rPr>
        <w:t xml:space="preserve"> apply 1</w:t>
      </w:r>
      <w:r w:rsidRPr="007931D5">
        <w:rPr>
          <w:b/>
          <w:bCs/>
          <w:vertAlign w:val="superscript"/>
        </w:rPr>
        <w:t>st</w:t>
      </w:r>
      <w:r w:rsidRPr="007931D5">
        <w:rPr>
          <w:b/>
          <w:bCs/>
        </w:rPr>
        <w:t xml:space="preserve"> interference frequency offset</w:t>
      </w:r>
      <w:r w:rsidR="008A02FC" w:rsidRPr="007931D5">
        <w:rPr>
          <w:b/>
          <w:bCs/>
        </w:rPr>
        <w:t>.</w:t>
      </w:r>
    </w:p>
    <w:p w14:paraId="59929F46" w14:textId="77777777" w:rsidR="00E86758" w:rsidRDefault="00E86758" w:rsidP="007931D5">
      <w:pPr>
        <w:rPr>
          <w:b/>
          <w:bCs/>
        </w:rPr>
      </w:pPr>
    </w:p>
    <w:p w14:paraId="7D02ECE2" w14:textId="38741D3E" w:rsidR="00C53D8F" w:rsidRPr="00E86758" w:rsidRDefault="00C53D8F" w:rsidP="007931D5">
      <w:pPr>
        <w:rPr>
          <w:b/>
          <w:bCs/>
          <w:sz w:val="24"/>
          <w:szCs w:val="24"/>
        </w:rPr>
      </w:pPr>
      <w:r w:rsidRPr="00E86758">
        <w:rPr>
          <w:b/>
          <w:bCs/>
          <w:sz w:val="24"/>
          <w:szCs w:val="24"/>
        </w:rPr>
        <w:t>Spurious emission</w:t>
      </w:r>
    </w:p>
    <w:p w14:paraId="69746D42" w14:textId="09D17119" w:rsidR="009D49A0" w:rsidRDefault="001D36C2" w:rsidP="009D49A0">
      <w:r>
        <w:t>Spurious emission requirement</w:t>
      </w:r>
      <w:r w:rsidR="009D49A0" w:rsidRPr="009D49A0">
        <w:t xml:space="preserve"> </w:t>
      </w:r>
      <w:r w:rsidR="0041252B">
        <w:t xml:space="preserve">depends on </w:t>
      </w:r>
      <w:r w:rsidR="002F362F" w:rsidRPr="002F362F">
        <w:rPr>
          <w:rFonts w:ascii="Arial" w:hAnsi="Arial" w:cs="Arial"/>
          <w:szCs w:val="22"/>
          <w:lang w:val="en-US"/>
        </w:rPr>
        <w:t>Δf</w:t>
      </w:r>
      <w:r w:rsidR="002F362F" w:rsidRPr="002F362F">
        <w:rPr>
          <w:rFonts w:ascii="Arial" w:hAnsi="Arial" w:cs="Arial"/>
          <w:szCs w:val="22"/>
          <w:vertAlign w:val="subscript"/>
          <w:lang w:val="en-US"/>
        </w:rPr>
        <w:t>OBUE</w:t>
      </w:r>
      <w:r w:rsidR="0041252B">
        <w:t xml:space="preserve">, for bands </w:t>
      </w:r>
      <w:r w:rsidR="00B94240">
        <w:t>with less than</w:t>
      </w:r>
      <w:r w:rsidR="0041252B">
        <w:t xml:space="preserve"> 100MHz width </w:t>
      </w:r>
      <w:r w:rsidR="009D49A0" w:rsidRPr="009D49A0">
        <w:t>start</w:t>
      </w:r>
      <w:r w:rsidR="0041252B">
        <w:t>s</w:t>
      </w:r>
      <w:r w:rsidR="009D49A0" w:rsidRPr="009D49A0">
        <w:t xml:space="preserve"> from 10</w:t>
      </w:r>
      <w:r>
        <w:t xml:space="preserve"> </w:t>
      </w:r>
      <w:r w:rsidR="009D49A0" w:rsidRPr="009D49A0">
        <w:t>MHz outside of operating band edge</w:t>
      </w:r>
      <w:r w:rsidR="0041252B">
        <w:t>, and for bands with</w:t>
      </w:r>
      <w:r w:rsidR="00B94240">
        <w:t xml:space="preserve"> </w:t>
      </w:r>
      <w:r w:rsidR="00E94C5E">
        <w:t>1</w:t>
      </w:r>
      <w:r w:rsidR="0041252B">
        <w:t xml:space="preserve">00MHz </w:t>
      </w:r>
      <w:r w:rsidR="00E94C5E">
        <w:t xml:space="preserve">and more </w:t>
      </w:r>
      <w:r w:rsidR="00C7231A">
        <w:t>starts</w:t>
      </w:r>
      <w:r w:rsidR="0041252B">
        <w:t xml:space="preserve"> from 40 MHz outside of operating band edge.</w:t>
      </w:r>
    </w:p>
    <w:p w14:paraId="79D98AB0" w14:textId="5C1F76F2" w:rsidR="00D94D1D" w:rsidRPr="005F5A25" w:rsidRDefault="00D94D1D" w:rsidP="00D94D1D">
      <w:pPr>
        <w:pStyle w:val="TH"/>
        <w:rPr>
          <w:i/>
          <w:lang w:val="en-US"/>
        </w:rPr>
      </w:pPr>
      <w:r w:rsidRPr="25367728">
        <w:rPr>
          <w:lang w:val="en-US"/>
        </w:rPr>
        <w:t>Table 9.7.1-1: Maximum offset Δf</w:t>
      </w:r>
      <w:r w:rsidRPr="25367728">
        <w:rPr>
          <w:vertAlign w:val="subscript"/>
          <w:lang w:val="en-US"/>
        </w:rPr>
        <w:t>OBUE</w:t>
      </w:r>
      <w:r w:rsidRPr="25367728">
        <w:rPr>
          <w:lang w:val="en-US"/>
        </w:rPr>
        <w:t xml:space="preserve"> outside the downlink </w:t>
      </w:r>
      <w:r w:rsidRPr="25367728">
        <w:rPr>
          <w:i/>
          <w:lang w:val="en-US"/>
        </w:rPr>
        <w:t>operating band</w:t>
      </w:r>
      <w:r w:rsidR="00434D59">
        <w:rPr>
          <w:i/>
          <w:lang w:val="en-US"/>
        </w:rPr>
        <w:t xml:space="preserve"> (from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94D1D" w:rsidRPr="005F5A25" w14:paraId="00122989" w14:textId="77777777">
        <w:trPr>
          <w:cantSplit/>
          <w:jc w:val="center"/>
        </w:trPr>
        <w:tc>
          <w:tcPr>
            <w:tcW w:w="1556" w:type="dxa"/>
            <w:tcBorders>
              <w:bottom w:val="single" w:sz="4" w:space="0" w:color="auto"/>
            </w:tcBorders>
          </w:tcPr>
          <w:p w14:paraId="29AA7D6C" w14:textId="77777777" w:rsidR="00D94D1D" w:rsidRPr="005F5A25" w:rsidRDefault="00D94D1D">
            <w:pPr>
              <w:pStyle w:val="TAH"/>
            </w:pPr>
            <w:r w:rsidRPr="005F5A25">
              <w:t>BS type</w:t>
            </w:r>
          </w:p>
        </w:tc>
        <w:tc>
          <w:tcPr>
            <w:tcW w:w="3801" w:type="dxa"/>
            <w:shd w:val="clear" w:color="auto" w:fill="auto"/>
          </w:tcPr>
          <w:p w14:paraId="0C9A58E7" w14:textId="77777777" w:rsidR="00D94D1D" w:rsidRPr="005F5A25" w:rsidRDefault="00D94D1D">
            <w:pPr>
              <w:pStyle w:val="TAH"/>
            </w:pPr>
            <w:r w:rsidRPr="005F5A25">
              <w:rPr>
                <w:i/>
              </w:rPr>
              <w:t>Operating band</w:t>
            </w:r>
            <w:r w:rsidRPr="005F5A25">
              <w:t xml:space="preserve"> characteristics (MHz)</w:t>
            </w:r>
          </w:p>
        </w:tc>
        <w:tc>
          <w:tcPr>
            <w:tcW w:w="1784" w:type="dxa"/>
            <w:shd w:val="clear" w:color="auto" w:fill="auto"/>
          </w:tcPr>
          <w:p w14:paraId="18514008" w14:textId="77777777" w:rsidR="00D94D1D" w:rsidRPr="005F5A25" w:rsidRDefault="00D94D1D">
            <w:pPr>
              <w:pStyle w:val="TAH"/>
            </w:pPr>
            <w:r w:rsidRPr="005F5A25">
              <w:t>Δf</w:t>
            </w:r>
            <w:r w:rsidRPr="005F5A25">
              <w:rPr>
                <w:vertAlign w:val="subscript"/>
              </w:rPr>
              <w:t>OBUE</w:t>
            </w:r>
            <w:r w:rsidRPr="005F5A25">
              <w:t xml:space="preserve"> (MHz)</w:t>
            </w:r>
          </w:p>
        </w:tc>
      </w:tr>
      <w:tr w:rsidR="00D94D1D" w:rsidRPr="005F5A25" w14:paraId="424590AB" w14:textId="77777777">
        <w:trPr>
          <w:cantSplit/>
          <w:jc w:val="center"/>
        </w:trPr>
        <w:tc>
          <w:tcPr>
            <w:tcW w:w="1556" w:type="dxa"/>
            <w:tcBorders>
              <w:bottom w:val="nil"/>
            </w:tcBorders>
            <w:vAlign w:val="center"/>
          </w:tcPr>
          <w:p w14:paraId="53D009D7" w14:textId="77777777" w:rsidR="00D94D1D" w:rsidRPr="005F5A25" w:rsidRDefault="00D94D1D">
            <w:pPr>
              <w:pStyle w:val="TAC"/>
            </w:pPr>
            <w:r w:rsidRPr="005F5A25">
              <w:rPr>
                <w:lang w:eastAsia="zh-CN"/>
              </w:rPr>
              <w:t>BS type 1-O</w:t>
            </w:r>
          </w:p>
        </w:tc>
        <w:tc>
          <w:tcPr>
            <w:tcW w:w="3801" w:type="dxa"/>
            <w:shd w:val="clear" w:color="auto" w:fill="auto"/>
          </w:tcPr>
          <w:p w14:paraId="6F16693A" w14:textId="77777777" w:rsidR="00D94D1D" w:rsidRPr="005F5A25" w:rsidRDefault="00D94D1D">
            <w:pPr>
              <w:pStyle w:val="TAC"/>
            </w:pPr>
            <w:proofErr w:type="spellStart"/>
            <w:proofErr w:type="gramStart"/>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t xml:space="preserve">  &lt; 100</w:t>
            </w:r>
          </w:p>
        </w:tc>
        <w:tc>
          <w:tcPr>
            <w:tcW w:w="1784" w:type="dxa"/>
            <w:shd w:val="clear" w:color="auto" w:fill="auto"/>
          </w:tcPr>
          <w:p w14:paraId="49CFC1AB" w14:textId="77777777" w:rsidR="00D94D1D" w:rsidRPr="005F5A25" w:rsidRDefault="00D94D1D">
            <w:pPr>
              <w:pStyle w:val="TAC"/>
            </w:pPr>
            <w:r w:rsidRPr="005F5A25">
              <w:t>10</w:t>
            </w:r>
          </w:p>
        </w:tc>
      </w:tr>
      <w:tr w:rsidR="00D94D1D" w:rsidRPr="005F5A25" w14:paraId="77DAF39D" w14:textId="77777777">
        <w:trPr>
          <w:cantSplit/>
          <w:jc w:val="center"/>
        </w:trPr>
        <w:tc>
          <w:tcPr>
            <w:tcW w:w="1556" w:type="dxa"/>
            <w:tcBorders>
              <w:top w:val="nil"/>
            </w:tcBorders>
            <w:vAlign w:val="center"/>
          </w:tcPr>
          <w:p w14:paraId="01CBB7E8" w14:textId="77777777" w:rsidR="00D94D1D" w:rsidRPr="005F5A25" w:rsidRDefault="00D94D1D">
            <w:pPr>
              <w:pStyle w:val="TAC"/>
            </w:pPr>
          </w:p>
        </w:tc>
        <w:tc>
          <w:tcPr>
            <w:tcW w:w="3801" w:type="dxa"/>
            <w:shd w:val="clear" w:color="auto" w:fill="auto"/>
          </w:tcPr>
          <w:p w14:paraId="7F5AF334" w14:textId="77777777" w:rsidR="00D94D1D" w:rsidRPr="005F5A25" w:rsidRDefault="00D94D1D">
            <w:pPr>
              <w:pStyle w:val="TAC"/>
            </w:pPr>
            <w:r w:rsidRPr="005F5A25">
              <w:t xml:space="preserve">100 MHz </w:t>
            </w:r>
            <w:r w:rsidRPr="005F5A25">
              <w:rPr>
                <w:rFonts w:hint="eastAsia"/>
              </w:rPr>
              <w:t>≤</w:t>
            </w:r>
            <w:r w:rsidRPr="005F5A25">
              <w:t xml:space="preserve"> </w:t>
            </w:r>
            <w:proofErr w:type="spellStart"/>
            <w:proofErr w:type="gramStart"/>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rPr>
                <w:rFonts w:hint="eastAsia"/>
              </w:rPr>
              <w:t xml:space="preserve">  </w:t>
            </w:r>
            <w:r w:rsidRPr="005F5A25">
              <w:rPr>
                <w:rFonts w:hint="eastAsia"/>
              </w:rPr>
              <w:t>≤</w:t>
            </w:r>
            <w:r w:rsidRPr="005F5A25">
              <w:rPr>
                <w:rFonts w:hint="eastAsia"/>
              </w:rPr>
              <w:t xml:space="preserve"> 900</w:t>
            </w:r>
          </w:p>
        </w:tc>
        <w:tc>
          <w:tcPr>
            <w:tcW w:w="1784" w:type="dxa"/>
            <w:shd w:val="clear" w:color="auto" w:fill="auto"/>
          </w:tcPr>
          <w:p w14:paraId="5F310D60" w14:textId="77777777" w:rsidR="00D94D1D" w:rsidRPr="005F5A25" w:rsidRDefault="00D94D1D">
            <w:pPr>
              <w:pStyle w:val="TAC"/>
            </w:pPr>
            <w:r w:rsidRPr="005F5A25">
              <w:t>40</w:t>
            </w:r>
          </w:p>
        </w:tc>
      </w:tr>
      <w:tr w:rsidR="00D94D1D" w:rsidRPr="005F5A25" w14:paraId="7048CFB2" w14:textId="77777777">
        <w:trPr>
          <w:cantSplit/>
          <w:jc w:val="center"/>
        </w:trPr>
        <w:tc>
          <w:tcPr>
            <w:tcW w:w="1556" w:type="dxa"/>
            <w:vMerge w:val="restart"/>
            <w:vAlign w:val="center"/>
          </w:tcPr>
          <w:p w14:paraId="25C0C2C6" w14:textId="77777777" w:rsidR="00D94D1D" w:rsidRPr="005F5A25" w:rsidRDefault="00D94D1D">
            <w:pPr>
              <w:pStyle w:val="TAC"/>
            </w:pPr>
            <w:r w:rsidRPr="005F5A25">
              <w:t>BS type 2-O</w:t>
            </w:r>
          </w:p>
        </w:tc>
        <w:tc>
          <w:tcPr>
            <w:tcW w:w="3801" w:type="dxa"/>
            <w:shd w:val="clear" w:color="auto" w:fill="auto"/>
          </w:tcPr>
          <w:p w14:paraId="6EFCFFC4" w14:textId="77777777" w:rsidR="00D94D1D" w:rsidRPr="005F5A25" w:rsidRDefault="00D94D1D">
            <w:pPr>
              <w:pStyle w:val="TAC"/>
            </w:pPr>
            <w:proofErr w:type="spellStart"/>
            <w:proofErr w:type="gramStart"/>
            <w:r w:rsidRPr="005F5A25">
              <w:t>F</w:t>
            </w:r>
            <w:r w:rsidRPr="005F5A25">
              <w:rPr>
                <w:vertAlign w:val="subscript"/>
              </w:rPr>
              <w:t>DL,high</w:t>
            </w:r>
            <w:proofErr w:type="spellEnd"/>
            <w:proofErr w:type="gramEnd"/>
            <w:r w:rsidRPr="005F5A25">
              <w:t xml:space="preserve"> – </w:t>
            </w:r>
            <w:proofErr w:type="spellStart"/>
            <w:proofErr w:type="gramStart"/>
            <w:r w:rsidRPr="005F5A25">
              <w:t>F</w:t>
            </w:r>
            <w:r w:rsidRPr="005F5A25">
              <w:rPr>
                <w:vertAlign w:val="subscript"/>
              </w:rPr>
              <w:t>DL,low</w:t>
            </w:r>
            <w:proofErr w:type="spellEnd"/>
            <w:proofErr w:type="gramEnd"/>
            <w:r w:rsidRPr="005F5A25">
              <w:rPr>
                <w:rFonts w:hint="eastAsia"/>
              </w:rPr>
              <w:t xml:space="preserve"> </w:t>
            </w:r>
            <w:r w:rsidRPr="005F5A25">
              <w:rPr>
                <w:rFonts w:hint="eastAsia"/>
              </w:rPr>
              <w:t>≤</w:t>
            </w:r>
            <w:r w:rsidRPr="005F5A25">
              <w:rPr>
                <w:rFonts w:hint="eastAsia"/>
              </w:rPr>
              <w:t xml:space="preserve"> </w:t>
            </w:r>
            <w:r w:rsidRPr="005F5A25">
              <w:t>4000</w:t>
            </w:r>
          </w:p>
        </w:tc>
        <w:tc>
          <w:tcPr>
            <w:tcW w:w="1784" w:type="dxa"/>
            <w:shd w:val="clear" w:color="auto" w:fill="auto"/>
          </w:tcPr>
          <w:p w14:paraId="7AECFA3C" w14:textId="77777777" w:rsidR="00D94D1D" w:rsidRPr="005F5A25" w:rsidRDefault="00D94D1D">
            <w:pPr>
              <w:pStyle w:val="TAC"/>
            </w:pPr>
            <w:r w:rsidRPr="005F5A25">
              <w:t>1500</w:t>
            </w:r>
          </w:p>
        </w:tc>
      </w:tr>
      <w:tr w:rsidR="00D94D1D" w:rsidRPr="005F5A25" w14:paraId="6E857B50" w14:textId="77777777">
        <w:trPr>
          <w:cantSplit/>
          <w:jc w:val="center"/>
        </w:trPr>
        <w:tc>
          <w:tcPr>
            <w:tcW w:w="1556" w:type="dxa"/>
            <w:vMerge/>
            <w:vAlign w:val="center"/>
          </w:tcPr>
          <w:p w14:paraId="3454E244" w14:textId="77777777" w:rsidR="00D94D1D" w:rsidRPr="005F5A25" w:rsidRDefault="00D94D1D">
            <w:pPr>
              <w:pStyle w:val="TAC"/>
            </w:pPr>
          </w:p>
        </w:tc>
        <w:tc>
          <w:tcPr>
            <w:tcW w:w="3801" w:type="dxa"/>
            <w:shd w:val="clear" w:color="auto" w:fill="auto"/>
          </w:tcPr>
          <w:p w14:paraId="37791542" w14:textId="77777777" w:rsidR="00D94D1D" w:rsidRPr="005F5A25" w:rsidRDefault="00D94D1D">
            <w:pPr>
              <w:pStyle w:val="TAC"/>
            </w:pPr>
            <w:r w:rsidRPr="005F5A25">
              <w:rPr>
                <w:lang w:eastAsia="fr-FR"/>
              </w:rPr>
              <w:t xml:space="preserve">4000 &lt; </w:t>
            </w:r>
            <w:proofErr w:type="spellStart"/>
            <w:proofErr w:type="gramStart"/>
            <w:r w:rsidRPr="005F5A25">
              <w:rPr>
                <w:lang w:eastAsia="fr-FR"/>
              </w:rPr>
              <w:t>F</w:t>
            </w:r>
            <w:r w:rsidRPr="005F5A25">
              <w:rPr>
                <w:vertAlign w:val="subscript"/>
                <w:lang w:eastAsia="fr-FR"/>
              </w:rPr>
              <w:t>DL,high</w:t>
            </w:r>
            <w:proofErr w:type="spellEnd"/>
            <w:proofErr w:type="gramEnd"/>
            <w:r w:rsidRPr="005F5A25">
              <w:rPr>
                <w:lang w:eastAsia="fr-FR"/>
              </w:rPr>
              <w:t xml:space="preserve"> – </w:t>
            </w:r>
            <w:proofErr w:type="spellStart"/>
            <w:proofErr w:type="gramStart"/>
            <w:r w:rsidRPr="005F5A25">
              <w:rPr>
                <w:lang w:eastAsia="fr-FR"/>
              </w:rPr>
              <w:t>F</w:t>
            </w:r>
            <w:r w:rsidRPr="005F5A25">
              <w:rPr>
                <w:vertAlign w:val="subscript"/>
                <w:lang w:eastAsia="fr-FR"/>
              </w:rPr>
              <w:t>DL,low</w:t>
            </w:r>
            <w:proofErr w:type="spellEnd"/>
            <w:proofErr w:type="gramEnd"/>
            <w:r w:rsidRPr="005F5A25">
              <w:rPr>
                <w:lang w:eastAsia="fr-FR"/>
              </w:rPr>
              <w:t xml:space="preserve"> ≤ 14000</w:t>
            </w:r>
          </w:p>
        </w:tc>
        <w:tc>
          <w:tcPr>
            <w:tcW w:w="1784" w:type="dxa"/>
            <w:shd w:val="clear" w:color="auto" w:fill="auto"/>
          </w:tcPr>
          <w:p w14:paraId="3B31548D" w14:textId="77777777" w:rsidR="00D94D1D" w:rsidRPr="005F5A25" w:rsidRDefault="00D94D1D">
            <w:pPr>
              <w:pStyle w:val="TAC"/>
            </w:pPr>
            <w:r w:rsidRPr="005F5A25">
              <w:rPr>
                <w:lang w:eastAsia="fr-FR"/>
              </w:rPr>
              <w:t>3500</w:t>
            </w:r>
          </w:p>
        </w:tc>
      </w:tr>
    </w:tbl>
    <w:p w14:paraId="42A864E7" w14:textId="77777777" w:rsidR="002D4E43" w:rsidRDefault="002D4E43" w:rsidP="002D4E43"/>
    <w:p w14:paraId="1FA9376B" w14:textId="4206AD8A" w:rsidR="009829C4" w:rsidRDefault="009829C4" w:rsidP="002D4E43"/>
    <w:p w14:paraId="23654BFD" w14:textId="4BAC4874" w:rsidR="009829C4" w:rsidRDefault="009829C4" w:rsidP="002D4E43">
      <w:r>
        <w:t>It is important</w:t>
      </w:r>
      <w:r w:rsidR="00270BC0">
        <w:t xml:space="preserve"> to note</w:t>
      </w:r>
      <w:r>
        <w:t xml:space="preserve"> that IM</w:t>
      </w:r>
      <w:r w:rsidR="00270BC0">
        <w:t xml:space="preserve"> products</w:t>
      </w:r>
      <w:r>
        <w:t xml:space="preserve"> </w:t>
      </w:r>
      <w:r w:rsidR="00270BC0">
        <w:t xml:space="preserve">should </w:t>
      </w:r>
      <w:r>
        <w:t xml:space="preserve">fall into </w:t>
      </w:r>
      <w:r w:rsidR="00D0624A">
        <w:t xml:space="preserve">the </w:t>
      </w:r>
      <w:r>
        <w:t>frequency range where out of band spurious requirements applies. Therefore</w:t>
      </w:r>
      <w:r w:rsidR="00270BC0">
        <w:t xml:space="preserve">, based on IM products formulas, </w:t>
      </w:r>
      <w:r w:rsidR="00D0624A">
        <w:t xml:space="preserve">it is obvious that </w:t>
      </w:r>
      <w:r>
        <w:t>the more far</w:t>
      </w:r>
      <w:r w:rsidR="006C787C">
        <w:t xml:space="preserve"> away</w:t>
      </w:r>
      <w:r>
        <w:t xml:space="preserve"> the interferer is from the wanted signal, more likely IM falls </w:t>
      </w:r>
      <w:r w:rsidR="006C787C">
        <w:t xml:space="preserve">into </w:t>
      </w:r>
      <w:r w:rsidR="00D0624A">
        <w:t xml:space="preserve">the </w:t>
      </w:r>
      <w:r w:rsidR="006C787C">
        <w:t>range where requirement applies</w:t>
      </w:r>
      <w:r>
        <w:t xml:space="preserve">. </w:t>
      </w:r>
    </w:p>
    <w:p w14:paraId="5C2AF07A" w14:textId="0DE4DAC4" w:rsidR="00673C3B" w:rsidRDefault="000E3677" w:rsidP="002D4E43">
      <w:r w:rsidRPr="1B50A8A2">
        <w:t xml:space="preserve"> </w:t>
      </w:r>
      <w:r w:rsidR="00FE6215" w:rsidRPr="1B50A8A2">
        <w:t xml:space="preserve"> </w:t>
      </w:r>
    </w:p>
    <w:p w14:paraId="5507703C" w14:textId="2B703823" w:rsidR="006C787C" w:rsidRDefault="00164F51" w:rsidP="00E86758">
      <w:pPr>
        <w:jc w:val="center"/>
        <w:rPr>
          <w:b/>
          <w:bCs/>
        </w:rPr>
      </w:pPr>
      <w:r>
        <w:rPr>
          <w:noProof/>
        </w:rPr>
        <w:lastRenderedPageBreak/>
        <w:drawing>
          <wp:inline distT="0" distB="0" distL="0" distR="0" wp14:anchorId="5A15A253" wp14:editId="4A4301E2">
            <wp:extent cx="6120765" cy="2280920"/>
            <wp:effectExtent l="0" t="0" r="0" b="5080"/>
            <wp:docPr id="63700277" name="Picture 1" descr="A screen 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0277" name="Picture 1" descr="A screen shot of a computer"/>
                    <pic:cNvPicPr/>
                  </pic:nvPicPr>
                  <pic:blipFill>
                    <a:blip r:embed="rId15"/>
                    <a:stretch>
                      <a:fillRect/>
                    </a:stretch>
                  </pic:blipFill>
                  <pic:spPr>
                    <a:xfrm>
                      <a:off x="0" y="0"/>
                      <a:ext cx="6120765" cy="2280920"/>
                    </a:xfrm>
                    <a:prstGeom prst="rect">
                      <a:avLst/>
                    </a:prstGeom>
                  </pic:spPr>
                </pic:pic>
              </a:graphicData>
            </a:graphic>
          </wp:inline>
        </w:drawing>
      </w:r>
      <w:r w:rsidR="006C787C">
        <w:rPr>
          <w:b/>
          <w:bCs/>
        </w:rPr>
        <w:t>Figure 2.1.1-2 Visualization of TX IM for out of Band spurious emissions</w:t>
      </w:r>
    </w:p>
    <w:p w14:paraId="6AC8501C" w14:textId="77777777" w:rsidR="00E86758" w:rsidRDefault="00E86758" w:rsidP="007931D5">
      <w:pPr>
        <w:rPr>
          <w:b/>
          <w:bCs/>
        </w:rPr>
      </w:pPr>
    </w:p>
    <w:p w14:paraId="3BF175D5" w14:textId="7385B046" w:rsidR="002D4E43" w:rsidRDefault="000E3677" w:rsidP="007931D5">
      <w:pPr>
        <w:rPr>
          <w:b/>
          <w:bCs/>
        </w:rPr>
      </w:pPr>
      <w:r w:rsidRPr="007931D5">
        <w:rPr>
          <w:b/>
          <w:bCs/>
        </w:rPr>
        <w:t xml:space="preserve">Proposal </w:t>
      </w:r>
      <w:r w:rsidR="009829C4">
        <w:rPr>
          <w:b/>
          <w:bCs/>
        </w:rPr>
        <w:t>2</w:t>
      </w:r>
      <w:r w:rsidR="00BF38D1" w:rsidRPr="007931D5">
        <w:rPr>
          <w:b/>
          <w:bCs/>
        </w:rPr>
        <w:t xml:space="preserve">: </w:t>
      </w:r>
      <w:r w:rsidR="007C3453" w:rsidRPr="007931D5">
        <w:rPr>
          <w:b/>
          <w:bCs/>
        </w:rPr>
        <w:t>F</w:t>
      </w:r>
      <w:r w:rsidR="00627CC1" w:rsidRPr="007931D5">
        <w:rPr>
          <w:b/>
          <w:bCs/>
        </w:rPr>
        <w:t xml:space="preserve">or </w:t>
      </w:r>
      <w:r w:rsidR="009829C4">
        <w:rPr>
          <w:b/>
          <w:bCs/>
        </w:rPr>
        <w:t>out of band spurious emissions apply 3</w:t>
      </w:r>
      <w:r w:rsidR="009829C4" w:rsidRPr="00E86758">
        <w:rPr>
          <w:b/>
          <w:bCs/>
          <w:vertAlign w:val="superscript"/>
        </w:rPr>
        <w:t>rd</w:t>
      </w:r>
      <w:r w:rsidR="009829C4">
        <w:rPr>
          <w:b/>
          <w:bCs/>
        </w:rPr>
        <w:t xml:space="preserve"> interferer offset</w:t>
      </w:r>
      <w:r w:rsidR="0014759C" w:rsidRPr="007931D5">
        <w:rPr>
          <w:b/>
          <w:bCs/>
        </w:rPr>
        <w:t xml:space="preserve">. </w:t>
      </w:r>
    </w:p>
    <w:p w14:paraId="63A52217" w14:textId="77777777" w:rsidR="00E86758" w:rsidRPr="007931D5" w:rsidRDefault="00E86758" w:rsidP="007931D5">
      <w:pPr>
        <w:rPr>
          <w:b/>
          <w:bCs/>
        </w:rPr>
      </w:pPr>
    </w:p>
    <w:p w14:paraId="01E23321" w14:textId="10C9EF84" w:rsidR="00D05966" w:rsidRDefault="00D05966" w:rsidP="00676710">
      <w:pPr>
        <w:pStyle w:val="Heading3"/>
      </w:pPr>
      <w:r>
        <w:t>OTA out</w:t>
      </w:r>
      <w:r w:rsidR="001D296F">
        <w:t>-</w:t>
      </w:r>
      <w:r>
        <w:t>of</w:t>
      </w:r>
      <w:r w:rsidR="001D296F">
        <w:t>-</w:t>
      </w:r>
      <w:r>
        <w:t>band blocking</w:t>
      </w:r>
    </w:p>
    <w:p w14:paraId="74D99FE6" w14:textId="77777777" w:rsidR="00D05966" w:rsidRPr="00931575" w:rsidRDefault="00D05966" w:rsidP="00D05966">
      <w:r w:rsidRPr="00931575">
        <w:t>The OTA out-of-band blocking characteristics are a measure of the receiver unit ability to receive a wanted signal at the</w:t>
      </w:r>
      <w:r w:rsidRPr="00931575">
        <w:rPr>
          <w:i/>
        </w:rPr>
        <w:t xml:space="preserve"> RIB </w:t>
      </w:r>
      <w:r w:rsidRPr="00931575">
        <w:t>at its assigned channel in the presence of an unwanted interferer.</w:t>
      </w:r>
    </w:p>
    <w:p w14:paraId="0C520D75" w14:textId="77777777" w:rsidR="00D05966" w:rsidRDefault="00D05966" w:rsidP="00D05966">
      <w:r w:rsidRPr="00931575">
        <w:t xml:space="preserve">The test stresses the ability of the receiver unit associated with the </w:t>
      </w:r>
      <w:r w:rsidRPr="00931575">
        <w:rPr>
          <w:i/>
        </w:rPr>
        <w:t xml:space="preserve">RIB </w:t>
      </w:r>
      <w:r w:rsidRPr="00931575">
        <w:t>under test to withstand high-level interference from unwanted signals at specified frequency bands, without undue degradation of its sensitivity.</w:t>
      </w:r>
    </w:p>
    <w:p w14:paraId="45098460" w14:textId="11EE686E" w:rsidR="00D05966" w:rsidRPr="00747039" w:rsidRDefault="00D05966" w:rsidP="00D05966">
      <w:r>
        <w:t xml:space="preserve">The OTA general blocking </w:t>
      </w:r>
      <w:r w:rsidR="00A604CE">
        <w:t>interferer is injected via test antenna</w:t>
      </w:r>
      <w:r w:rsidR="00A604CE" w:rsidRPr="00931575">
        <w:t>, with the blocking interferer</w:t>
      </w:r>
      <w:r w:rsidR="00A604CE" w:rsidRPr="00931575">
        <w:rPr>
          <w:vertAlign w:val="subscript"/>
        </w:rPr>
        <w:t xml:space="preserve"> </w:t>
      </w:r>
      <w:r w:rsidR="00A604CE" w:rsidRPr="00931575">
        <w:t>producing specified interferer field strength level for each supported polarization</w:t>
      </w:r>
      <w:r w:rsidR="00A604CE">
        <w:t xml:space="preserve">. </w:t>
      </w:r>
      <w:r w:rsidR="00A604CE" w:rsidRPr="00931575">
        <w:rPr>
          <w:lang w:val="x-none"/>
        </w:rPr>
        <w:t xml:space="preserve">CW interfering signal </w:t>
      </w:r>
      <w:r w:rsidR="00A604CE">
        <w:rPr>
          <w:lang w:val="x-none"/>
        </w:rPr>
        <w:t>is</w:t>
      </w:r>
      <w:r w:rsidR="00A604CE" w:rsidRPr="00931575">
        <w:rPr>
          <w:lang w:val="x-none"/>
        </w:rPr>
        <w:t xml:space="preserve"> swept with a step size of 1 MHz within the </w:t>
      </w:r>
      <w:r w:rsidR="00A604CE" w:rsidRPr="00931575">
        <w:rPr>
          <w:lang w:val="en-US"/>
        </w:rPr>
        <w:t xml:space="preserve">frequency </w:t>
      </w:r>
      <w:r w:rsidR="00A604CE" w:rsidRPr="00931575">
        <w:rPr>
          <w:lang w:val="x-none"/>
        </w:rPr>
        <w:t>range</w:t>
      </w:r>
      <w:r w:rsidR="00A604CE" w:rsidRPr="00931575">
        <w:t xml:space="preserve"> corresponding to</w:t>
      </w:r>
      <w:r w:rsidR="00A604CE">
        <w:t xml:space="preserve"> </w:t>
      </w:r>
      <w:r w:rsidR="00A604CE" w:rsidRPr="00931575">
        <w:rPr>
          <w:lang w:eastAsia="zh-CN"/>
        </w:rPr>
        <w:t xml:space="preserve">30 MHz to </w:t>
      </w:r>
      <w:proofErr w:type="spellStart"/>
      <w:r w:rsidR="00A604CE" w:rsidRPr="00931575">
        <w:rPr>
          <w:rFonts w:cs="Arial"/>
        </w:rPr>
        <w:t>F</w:t>
      </w:r>
      <w:r w:rsidR="00A604CE" w:rsidRPr="00931575">
        <w:rPr>
          <w:rFonts w:cs="Arial"/>
          <w:vertAlign w:val="subscript"/>
        </w:rPr>
        <w:t>UL_low</w:t>
      </w:r>
      <w:proofErr w:type="spellEnd"/>
      <w:r w:rsidR="00A604CE" w:rsidRPr="00931575">
        <w:rPr>
          <w:rFonts w:cs="Arial"/>
        </w:rPr>
        <w:t xml:space="preserve"> - </w:t>
      </w:r>
      <w:proofErr w:type="spellStart"/>
      <w:r w:rsidR="00A604CE" w:rsidRPr="00931575">
        <w:t>Δf</w:t>
      </w:r>
      <w:r w:rsidR="00A604CE" w:rsidRPr="00931575">
        <w:rPr>
          <w:vertAlign w:val="subscript"/>
        </w:rPr>
        <w:t>OOB</w:t>
      </w:r>
      <w:proofErr w:type="spellEnd"/>
      <w:r w:rsidR="00A604CE" w:rsidRPr="00931575">
        <w:t xml:space="preserve"> and from </w:t>
      </w:r>
      <w:proofErr w:type="spellStart"/>
      <w:r w:rsidR="00A604CE" w:rsidRPr="00931575">
        <w:rPr>
          <w:rFonts w:cs="Arial"/>
        </w:rPr>
        <w:t>F</w:t>
      </w:r>
      <w:r w:rsidR="00A604CE" w:rsidRPr="00931575">
        <w:rPr>
          <w:rFonts w:cs="Arial"/>
          <w:vertAlign w:val="subscript"/>
        </w:rPr>
        <w:t>UL_high</w:t>
      </w:r>
      <w:proofErr w:type="spellEnd"/>
      <w:r w:rsidR="00A604CE" w:rsidRPr="00931575">
        <w:rPr>
          <w:rFonts w:cs="Arial"/>
        </w:rPr>
        <w:t xml:space="preserve"> + </w:t>
      </w:r>
      <w:proofErr w:type="spellStart"/>
      <w:r w:rsidR="00A604CE" w:rsidRPr="00931575">
        <w:t>Δf</w:t>
      </w:r>
      <w:r w:rsidR="00A604CE" w:rsidRPr="00931575">
        <w:rPr>
          <w:vertAlign w:val="subscript"/>
        </w:rPr>
        <w:t>OOB</w:t>
      </w:r>
      <w:proofErr w:type="spellEnd"/>
      <w:r w:rsidR="00A604CE" w:rsidRPr="00931575">
        <w:t xml:space="preserve"> up to 12750 MHz</w:t>
      </w:r>
      <w:r w:rsidR="00747039">
        <w:t xml:space="preserve"> for FR1. Whilst for FR2</w:t>
      </w:r>
      <w:r w:rsidR="001D296F">
        <w:t>, 1 MHz step size applies for frequency range 30 MHz to 6000 MHz, and above 6000MHz bigger step sizes is defined.</w:t>
      </w:r>
    </w:p>
    <w:p w14:paraId="4CAF8492" w14:textId="44834DAA" w:rsidR="00D05966" w:rsidRDefault="00D05966" w:rsidP="00AB3E8C">
      <w:r w:rsidRPr="00931575">
        <w:t>The OTA co-location blocking interferer</w:t>
      </w:r>
      <w:r w:rsidR="00747039">
        <w:t xml:space="preserve"> for FR1</w:t>
      </w:r>
      <w:r w:rsidRPr="00931575">
        <w:t xml:space="preserve"> is injected via the CLTA. The CLTA is fed with the specified co-location blocking interferer power per supported polarization</w:t>
      </w:r>
      <w:r>
        <w:t xml:space="preserve">. </w:t>
      </w:r>
      <w:r w:rsidRPr="00931575">
        <w:rPr>
          <w:lang w:val="x-none"/>
        </w:rPr>
        <w:t xml:space="preserve">CW interfering signal </w:t>
      </w:r>
      <w:r>
        <w:rPr>
          <w:lang w:val="x-none"/>
        </w:rPr>
        <w:t>is</w:t>
      </w:r>
      <w:r w:rsidRPr="00931575">
        <w:rPr>
          <w:lang w:val="x-none"/>
        </w:rPr>
        <w:t xml:space="preserve"> swept with a step size of 1 MHz within the </w:t>
      </w:r>
      <w:r w:rsidRPr="00931575">
        <w:rPr>
          <w:lang w:val="en-US"/>
        </w:rPr>
        <w:t xml:space="preserve">frequency </w:t>
      </w:r>
      <w:r w:rsidRPr="00931575">
        <w:rPr>
          <w:lang w:val="x-none"/>
        </w:rPr>
        <w:t>range</w:t>
      </w:r>
      <w:r w:rsidRPr="00931575">
        <w:t xml:space="preserve"> corresponding to downlink operating bands related to co-located systems</w:t>
      </w:r>
    </w:p>
    <w:p w14:paraId="5F35B260" w14:textId="77777777" w:rsidR="008A2CE7" w:rsidRDefault="00161C46" w:rsidP="002B723C">
      <w:pPr>
        <w:pStyle w:val="Observation"/>
        <w:numPr>
          <w:ilvl w:val="0"/>
          <w:numId w:val="0"/>
        </w:numPr>
        <w:ind w:left="1276" w:hanging="1276"/>
        <w:jc w:val="both"/>
        <w:rPr>
          <w:i w:val="0"/>
          <w:iCs/>
          <w:lang w:val="en-GB"/>
        </w:rPr>
      </w:pPr>
      <w:bookmarkStart w:id="4" w:name="OLE_LINK5"/>
      <w:bookmarkStart w:id="5" w:name="_Hlk118714984"/>
      <w:r>
        <w:rPr>
          <w:i w:val="0"/>
          <w:iCs/>
        </w:rPr>
        <w:t xml:space="preserve">Observation </w:t>
      </w:r>
      <w:r w:rsidR="002B723C">
        <w:rPr>
          <w:i w:val="0"/>
          <w:iCs/>
        </w:rPr>
        <w:t>2</w:t>
      </w:r>
      <w:r>
        <w:rPr>
          <w:i w:val="0"/>
          <w:iCs/>
        </w:rPr>
        <w:t xml:space="preserve">: </w:t>
      </w:r>
      <w:proofErr w:type="gramStart"/>
      <w:r w:rsidR="00A604CE" w:rsidRPr="002B723C">
        <w:rPr>
          <w:i w:val="0"/>
          <w:iCs/>
        </w:rPr>
        <w:t>Interfering</w:t>
      </w:r>
      <w:proofErr w:type="gramEnd"/>
      <w:r w:rsidR="00A604CE" w:rsidRPr="002B723C">
        <w:rPr>
          <w:i w:val="0"/>
          <w:iCs/>
        </w:rPr>
        <w:t xml:space="preserve"> signal step size is 1 MHz in frequency range 30-12750MHz for FR1</w:t>
      </w:r>
      <w:r w:rsidR="001D296F" w:rsidRPr="002B723C">
        <w:rPr>
          <w:i w:val="0"/>
          <w:iCs/>
        </w:rPr>
        <w:t xml:space="preserve"> and in frequency range 30-6000MHz for FR2.</w:t>
      </w:r>
      <w:r w:rsidR="00676710" w:rsidRPr="002B723C">
        <w:rPr>
          <w:i w:val="0"/>
          <w:iCs/>
        </w:rPr>
        <w:br/>
      </w:r>
    </w:p>
    <w:p w14:paraId="24E961FB" w14:textId="6BC77DE5" w:rsidR="006D5B87" w:rsidRPr="002B723C" w:rsidRDefault="00161C46" w:rsidP="002B723C">
      <w:pPr>
        <w:pStyle w:val="Observation"/>
        <w:numPr>
          <w:ilvl w:val="0"/>
          <w:numId w:val="0"/>
        </w:numPr>
        <w:ind w:left="1276" w:hanging="1276"/>
        <w:jc w:val="both"/>
        <w:rPr>
          <w:i w:val="0"/>
          <w:iCs/>
          <w:lang w:val="en-GB"/>
        </w:rPr>
      </w:pPr>
      <w:r>
        <w:rPr>
          <w:i w:val="0"/>
          <w:iCs/>
          <w:lang w:val="en-GB"/>
        </w:rPr>
        <w:t xml:space="preserve">Observation </w:t>
      </w:r>
      <w:r w:rsidR="002B723C">
        <w:rPr>
          <w:i w:val="0"/>
          <w:iCs/>
          <w:lang w:val="en-GB"/>
        </w:rPr>
        <w:t>3</w:t>
      </w:r>
      <w:r>
        <w:rPr>
          <w:i w:val="0"/>
          <w:iCs/>
          <w:lang w:val="en-GB"/>
        </w:rPr>
        <w:t xml:space="preserve">: </w:t>
      </w:r>
      <w:r w:rsidR="001D296F" w:rsidRPr="002B723C">
        <w:rPr>
          <w:i w:val="0"/>
          <w:iCs/>
          <w:lang w:val="en-GB"/>
        </w:rPr>
        <w:t xml:space="preserve">Out of all test requirements of </w:t>
      </w:r>
      <w:r w:rsidR="00803EDB" w:rsidRPr="002B723C">
        <w:rPr>
          <w:i w:val="0"/>
          <w:iCs/>
          <w:lang w:val="en-GB"/>
        </w:rPr>
        <w:t xml:space="preserve">radiated conformance test specification TS </w:t>
      </w:r>
      <w:r w:rsidR="001D296F" w:rsidRPr="002B723C">
        <w:rPr>
          <w:i w:val="0"/>
          <w:iCs/>
          <w:lang w:val="en-GB"/>
        </w:rPr>
        <w:t xml:space="preserve">38.141-2, the OTA out-of-band blocking case is one of the cases which requires the largest test efforts. </w:t>
      </w:r>
    </w:p>
    <w:p w14:paraId="5BBC0673" w14:textId="21D10FFE" w:rsidR="00803EDB" w:rsidRDefault="001D296F">
      <w:r>
        <w:t>This is largely due to 1</w:t>
      </w:r>
      <w:r w:rsidR="009B77AF">
        <w:t xml:space="preserve"> </w:t>
      </w:r>
      <w:r>
        <w:t>MHz step size used</w:t>
      </w:r>
      <w:r w:rsidR="00676710">
        <w:t xml:space="preserve"> and,</w:t>
      </w:r>
      <w:r>
        <w:t xml:space="preserve"> therefore</w:t>
      </w:r>
      <w:r w:rsidR="00676710">
        <w:t>, the</w:t>
      </w:r>
      <w:r>
        <w:t xml:space="preserve"> number of measurements points is </w:t>
      </w:r>
      <w:r w:rsidR="004C232D">
        <w:t>significantly large</w:t>
      </w:r>
      <w:r>
        <w:t>.</w:t>
      </w:r>
      <w:r w:rsidR="00C871BD">
        <w:t xml:space="preserve"> Increase of step size from 1 MHz to X MHz effect</w:t>
      </w:r>
      <w:r w:rsidR="00676710">
        <w:t>s</w:t>
      </w:r>
      <w:r w:rsidR="00C871BD">
        <w:t xml:space="preserve"> test efforts proportionally</w:t>
      </w:r>
      <w:r w:rsidR="002B3EED">
        <w:t>.</w:t>
      </w:r>
      <w:r w:rsidR="00161C46">
        <w:t xml:space="preserve"> </w:t>
      </w:r>
    </w:p>
    <w:p w14:paraId="662E2FA9" w14:textId="090CB730" w:rsidR="00954AFC" w:rsidRPr="002B723C" w:rsidRDefault="00161C46">
      <w:pPr>
        <w:rPr>
          <w:b/>
          <w:bCs/>
        </w:rPr>
      </w:pPr>
      <w:r w:rsidRPr="002B723C">
        <w:rPr>
          <w:b/>
          <w:bCs/>
        </w:rPr>
        <w:t xml:space="preserve">Observation </w:t>
      </w:r>
      <w:r w:rsidR="002B723C">
        <w:rPr>
          <w:b/>
          <w:bCs/>
        </w:rPr>
        <w:t>4</w:t>
      </w:r>
      <w:r w:rsidRPr="002B723C">
        <w:rPr>
          <w:b/>
          <w:bCs/>
        </w:rPr>
        <w:t xml:space="preserve">: </w:t>
      </w:r>
      <w:r w:rsidR="002B3EED" w:rsidRPr="002B723C">
        <w:rPr>
          <w:b/>
          <w:bCs/>
        </w:rPr>
        <w:t xml:space="preserve">Increase of interferer step size from 1 MHz to X MHz </w:t>
      </w:r>
      <w:r w:rsidR="00676710" w:rsidRPr="002B723C">
        <w:rPr>
          <w:b/>
          <w:bCs/>
        </w:rPr>
        <w:t>e</w:t>
      </w:r>
      <w:r w:rsidR="002B3EED" w:rsidRPr="002B723C">
        <w:rPr>
          <w:b/>
          <w:bCs/>
        </w:rPr>
        <w:t>ffects test efforts proportionally</w:t>
      </w:r>
      <w:r w:rsidR="00676710" w:rsidRPr="002B723C">
        <w:rPr>
          <w:b/>
          <w:bCs/>
        </w:rPr>
        <w:t>.</w:t>
      </w:r>
      <w:r w:rsidR="00676710" w:rsidRPr="002B723C">
        <w:rPr>
          <w:b/>
          <w:bCs/>
        </w:rPr>
        <w:br/>
      </w:r>
    </w:p>
    <w:p w14:paraId="235ECBED" w14:textId="5119C9A3" w:rsidR="00161C46" w:rsidRDefault="00161C46" w:rsidP="002B723C">
      <w:r w:rsidRPr="00161C46">
        <w:t xml:space="preserve">To reduce the amount of time used for the time-consuming OTA conformance testing, while continue to ensure that any spurious response within the receive bandwidth will still be verified with sufficient granularity, the measurement step size for interfering signal can be set </w:t>
      </w:r>
      <w:r w:rsidR="00582C15">
        <w:t>larger than 1 MHz.</w:t>
      </w:r>
    </w:p>
    <w:p w14:paraId="0D4CC2BF" w14:textId="73680CBE" w:rsidR="000B1D3D" w:rsidRDefault="000B1D3D" w:rsidP="002B723C">
      <w:r>
        <w:t xml:space="preserve">In 114bis WF we have </w:t>
      </w:r>
      <w:r w:rsidR="00582C15">
        <w:t>2</w:t>
      </w:r>
      <w:r>
        <w:t xml:space="preserve"> options</w:t>
      </w:r>
      <w:r w:rsidR="00582C15">
        <w:t xml:space="preserve"> defined</w:t>
      </w:r>
      <w:r>
        <w:t>, in here we discuss a bit about those:</w:t>
      </w:r>
    </w:p>
    <w:p w14:paraId="3D24EFFE" w14:textId="0D4BFA02" w:rsidR="00C14B4B" w:rsidRDefault="000B1D3D" w:rsidP="002B723C">
      <w:r w:rsidRPr="00E86758">
        <w:rPr>
          <w:i/>
          <w:iCs/>
        </w:rPr>
        <w:t>Option 1: 1/3 of the minimum supported bandwidth</w:t>
      </w:r>
      <w:r>
        <w:t xml:space="preserve">. Instead of the minimum supported bandwidth, it is more relevant to use the test signal configuration channel bandwidths. In </w:t>
      </w:r>
      <w:r w:rsidR="008A2CE7">
        <w:t>addition,</w:t>
      </w:r>
      <w:r>
        <w:t xml:space="preserve"> other than 1/3</w:t>
      </w:r>
      <w:r w:rsidR="00582C15">
        <w:t xml:space="preserve"> fraction</w:t>
      </w:r>
      <w:r>
        <w:t xml:space="preserve"> will also provide the </w:t>
      </w:r>
      <w:r w:rsidR="00582C15">
        <w:t xml:space="preserve">same or </w:t>
      </w:r>
      <w:r>
        <w:t>similar coverage e.g. 2/3 of the test signal configuration channel bandwidths.</w:t>
      </w:r>
    </w:p>
    <w:p w14:paraId="461FA77C" w14:textId="029FEA81" w:rsidR="00C14B4B" w:rsidRDefault="00C14B4B" w:rsidP="00C14B4B">
      <w:r>
        <w:lastRenderedPageBreak/>
        <w:t xml:space="preserve">It should be noted that in </w:t>
      </w:r>
      <w:r w:rsidR="00E86758">
        <w:t xml:space="preserve">specification TS </w:t>
      </w:r>
      <w:r>
        <w:t xml:space="preserve">37.145-2 defines test signal configuration ATCR7/ANTCR7 for OTA blocking. Furthermore, subclauses 4.11.2.10.1 and 4.11.2.12.1 text states: </w:t>
      </w:r>
    </w:p>
    <w:p w14:paraId="56BE06F7" w14:textId="059BD3F9" w:rsidR="00C14B4B" w:rsidRPr="00E84EF6" w:rsidRDefault="00C14B4B" w:rsidP="00C14B4B">
      <w:pPr>
        <w:rPr>
          <w:lang w:eastAsia="zh-CN"/>
        </w:rPr>
      </w:pPr>
      <w:r>
        <w:t>“</w:t>
      </w:r>
      <w:r w:rsidRPr="00E84EF6">
        <w:t>Unless otherwise stated, for all test configurations in this section, t</w:t>
      </w:r>
      <w:r w:rsidRPr="00E84EF6">
        <w:rPr>
          <w:lang w:eastAsia="zh-CN"/>
        </w:rPr>
        <w:t xml:space="preserve">he narrowest supported NR channel bandwidth and lowest SCS for that bandwidth for the operating band shall be used in the test configuration. </w:t>
      </w:r>
    </w:p>
    <w:p w14:paraId="531E03A0" w14:textId="32D76013" w:rsidR="00C14B4B" w:rsidRPr="00E84EF6" w:rsidRDefault="00C14B4B" w:rsidP="00C14B4B">
      <w:r w:rsidRPr="00E84EF6">
        <w:rPr>
          <w:lang w:eastAsia="zh-CN"/>
        </w:rPr>
        <w:t>Unless otherwise stated, the E-UTRA bandwidth shall be 5 MHz unless the BS does not support 5 MHz E-UTRA, in which case the E-UTRA bandwidth shall be the lowest supported bandwidth for the operating band.</w:t>
      </w:r>
      <w:r>
        <w:rPr>
          <w:lang w:eastAsia="zh-CN"/>
        </w:rPr>
        <w:t>”</w:t>
      </w:r>
    </w:p>
    <w:p w14:paraId="7FFBC90C" w14:textId="57C5C0A3" w:rsidR="000B1D3D" w:rsidRDefault="00185749" w:rsidP="002B723C">
      <w:r>
        <w:t>For 5MHz channel bandwidths, 1/3 leads back to 1 MHz, which is not meeting the test effort reduction target.</w:t>
      </w:r>
    </w:p>
    <w:p w14:paraId="4AA47CE9" w14:textId="77777777" w:rsidR="00BD0629" w:rsidRPr="00E86758" w:rsidRDefault="00BD0629" w:rsidP="00BD0629">
      <w:pPr>
        <w:rPr>
          <w:b/>
        </w:rPr>
      </w:pPr>
      <w:r w:rsidRPr="00E86758">
        <w:rPr>
          <w:b/>
        </w:rPr>
        <w:t>Proposal 3: To use 2/3 of the test signal configuration channel bandwidths</w:t>
      </w:r>
    </w:p>
    <w:p w14:paraId="3652AF1C" w14:textId="23042701" w:rsidR="00BD0629" w:rsidRPr="008A2CE7" w:rsidRDefault="00185749" w:rsidP="002B723C">
      <w:pPr>
        <w:rPr>
          <w:color w:val="000000" w:themeColor="text1"/>
          <w:szCs w:val="24"/>
          <w:lang w:val="en-US" w:eastAsia="zh-CN"/>
        </w:rPr>
      </w:pPr>
      <w:r w:rsidRPr="008A2CE7">
        <w:rPr>
          <w:i/>
          <w:iCs/>
          <w:color w:val="000000" w:themeColor="text1"/>
          <w:szCs w:val="24"/>
          <w:lang w:val="en-US" w:eastAsia="zh-CN"/>
        </w:rPr>
        <w:t>“</w:t>
      </w:r>
      <w:r w:rsidR="00BD0629" w:rsidRPr="008A2CE7">
        <w:rPr>
          <w:i/>
          <w:iCs/>
          <w:color w:val="000000" w:themeColor="text1"/>
          <w:szCs w:val="24"/>
          <w:lang w:val="en-US" w:eastAsia="zh-CN"/>
        </w:rPr>
        <w:t>Option 2:</w:t>
      </w:r>
      <w:r w:rsidR="00BD0629" w:rsidRPr="008A2CE7">
        <w:rPr>
          <w:i/>
          <w:iCs/>
          <w:color w:val="000000" w:themeColor="text1"/>
        </w:rPr>
        <w:t xml:space="preserve"> </w:t>
      </w:r>
      <w:r w:rsidR="00BD0629" w:rsidRPr="008A2CE7">
        <w:rPr>
          <w:i/>
          <w:iCs/>
          <w:color w:val="000000" w:themeColor="text1"/>
          <w:szCs w:val="24"/>
          <w:lang w:val="en-US" w:eastAsia="zh-CN"/>
        </w:rPr>
        <w:t>Use 1% of the momentary frequency as the step size for OTA receiver out-of-band blocking testing for frequencies up to 6000 MHz.</w:t>
      </w:r>
      <w:r w:rsidR="005146F3" w:rsidRPr="008A2CE7">
        <w:rPr>
          <w:i/>
          <w:iCs/>
          <w:color w:val="000000" w:themeColor="text1"/>
          <w:szCs w:val="24"/>
          <w:lang w:val="en-US" w:eastAsia="zh-CN"/>
        </w:rPr>
        <w:t xml:space="preserve"> </w:t>
      </w:r>
      <w:r w:rsidR="00BD0629" w:rsidRPr="008A2CE7">
        <w:rPr>
          <w:i/>
          <w:iCs/>
          <w:color w:val="000000" w:themeColor="text1"/>
          <w:szCs w:val="24"/>
          <w:lang w:val="en-US" w:eastAsia="zh-CN"/>
        </w:rPr>
        <w:t>Use a fixed step size of 60 MHz for frequencies higher than 6000 MHz</w:t>
      </w:r>
      <w:r w:rsidR="00582C15" w:rsidRPr="008A2CE7">
        <w:rPr>
          <w:i/>
          <w:iCs/>
          <w:color w:val="000000" w:themeColor="text1"/>
          <w:szCs w:val="24"/>
          <w:lang w:val="en-US" w:eastAsia="zh-CN"/>
        </w:rPr>
        <w:t>.</w:t>
      </w:r>
      <w:r w:rsidR="005146F3" w:rsidRPr="008A2CE7">
        <w:rPr>
          <w:i/>
          <w:iCs/>
          <w:color w:val="000000" w:themeColor="text1"/>
          <w:szCs w:val="24"/>
          <w:lang w:val="en-US" w:eastAsia="zh-CN"/>
        </w:rPr>
        <w:t>”</w:t>
      </w:r>
      <w:r w:rsidR="00BD0629" w:rsidRPr="008A2CE7">
        <w:rPr>
          <w:color w:val="000000" w:themeColor="text1"/>
          <w:szCs w:val="24"/>
          <w:lang w:val="en-US" w:eastAsia="zh-CN"/>
        </w:rPr>
        <w:t xml:space="preserve"> For this option, we recommend not </w:t>
      </w:r>
      <w:r w:rsidR="00582C15" w:rsidRPr="008A2CE7">
        <w:rPr>
          <w:color w:val="000000" w:themeColor="text1"/>
          <w:szCs w:val="24"/>
          <w:lang w:val="en-US" w:eastAsia="zh-CN"/>
        </w:rPr>
        <w:t xml:space="preserve">to </w:t>
      </w:r>
      <w:r w:rsidR="00BD0629" w:rsidRPr="008A2CE7">
        <w:rPr>
          <w:color w:val="000000" w:themeColor="text1"/>
          <w:szCs w:val="24"/>
          <w:lang w:val="en-US" w:eastAsia="zh-CN"/>
        </w:rPr>
        <w:t>use 1% on below 100MHz, as it leads even to smaller than 1MHz step size.</w:t>
      </w:r>
    </w:p>
    <w:p w14:paraId="35CB31E3" w14:textId="4D5A0CC9" w:rsidR="00BD0629" w:rsidRPr="00E86758" w:rsidRDefault="00BD0629" w:rsidP="002B723C">
      <w:pPr>
        <w:rPr>
          <w:b/>
        </w:rPr>
      </w:pPr>
      <w:r w:rsidRPr="00E86758">
        <w:rPr>
          <w:b/>
        </w:rPr>
        <w:t xml:space="preserve">Proposal 4: Use 1MHz steps size below 100MHz and 1% of the momentary frequency as the step size for OTA receiver out-of-band blocking testing for frequencies up to 6000 MHz. Use a fixed step size of 60 MHz for frequencies higher than 6000 MHz  </w:t>
      </w:r>
    </w:p>
    <w:p w14:paraId="18F872D7" w14:textId="77777777" w:rsidR="00C53D8F" w:rsidRPr="002B723C" w:rsidRDefault="00C53D8F" w:rsidP="00BA2AD8">
      <w:pPr>
        <w:pStyle w:val="00BodyText"/>
        <w:rPr>
          <w:rFonts w:ascii="Times New Roman" w:hAnsi="Times New Roman"/>
          <w:sz w:val="20"/>
        </w:rPr>
      </w:pPr>
    </w:p>
    <w:bookmarkEnd w:id="3"/>
    <w:bookmarkEnd w:id="4"/>
    <w:bookmarkEnd w:id="5"/>
    <w:p w14:paraId="10445A01" w14:textId="65BF2491" w:rsidR="00885580" w:rsidRDefault="007820D0" w:rsidP="00885580">
      <w:pPr>
        <w:pStyle w:val="Heading1"/>
      </w:pPr>
      <w:r>
        <w:t>Conclusion</w:t>
      </w:r>
    </w:p>
    <w:p w14:paraId="674CB09A" w14:textId="1324DD60" w:rsidR="006D5B87" w:rsidRPr="002B723C" w:rsidRDefault="00B73A06" w:rsidP="002B723C">
      <w:pPr>
        <w:keepNext/>
        <w:spacing w:after="120"/>
        <w:rPr>
          <w:rStyle w:val="normaltextrun"/>
          <w:color w:val="000000"/>
          <w:shd w:val="clear" w:color="auto" w:fill="FFFFFF"/>
        </w:rPr>
      </w:pPr>
      <w:r>
        <w:rPr>
          <w:rStyle w:val="normaltextrun"/>
          <w:color w:val="000000"/>
          <w:shd w:val="clear" w:color="auto" w:fill="FFFFFF"/>
          <w:lang w:val="en-US"/>
        </w:rPr>
        <w:t xml:space="preserve">This document shares Nokia’s views on </w:t>
      </w:r>
      <w:r w:rsidR="0072199B" w:rsidRPr="00E86758">
        <w:rPr>
          <w:rStyle w:val="normaltextrun"/>
          <w:color w:val="000000"/>
          <w:shd w:val="clear" w:color="auto" w:fill="FFFFFF"/>
          <w:lang w:val="en-US"/>
        </w:rPr>
        <w:t>BS OTA test scope reduction</w:t>
      </w:r>
      <w:r w:rsidR="008A2CE7">
        <w:rPr>
          <w:rStyle w:val="normaltextrun"/>
          <w:color w:val="000000"/>
          <w:shd w:val="clear" w:color="auto" w:fill="FFFFFF"/>
          <w:lang w:val="en-US"/>
        </w:rPr>
        <w:t xml:space="preserve"> objective</w:t>
      </w:r>
      <w:r>
        <w:rPr>
          <w:rStyle w:val="normaltextrun"/>
          <w:color w:val="000000"/>
          <w:shd w:val="clear" w:color="auto" w:fill="FFFFFF"/>
          <w:lang w:val="en-US"/>
        </w:rPr>
        <w:t>.</w:t>
      </w:r>
      <w:r w:rsidR="008A2CE7">
        <w:rPr>
          <w:rStyle w:val="normaltextrun"/>
          <w:color w:val="000000"/>
          <w:shd w:val="clear" w:color="auto" w:fill="FFFFFF"/>
          <w:lang w:val="en-US"/>
        </w:rPr>
        <w:t xml:space="preserve"> </w:t>
      </w:r>
      <w:proofErr w:type="gramStart"/>
      <w:r w:rsidR="009C34AF">
        <w:rPr>
          <w:rStyle w:val="normaltextrun"/>
          <w:color w:val="000000"/>
          <w:shd w:val="clear" w:color="auto" w:fill="FFFFFF"/>
          <w:lang w:val="en-US"/>
        </w:rPr>
        <w:t>Following</w:t>
      </w:r>
      <w:proofErr w:type="gramEnd"/>
      <w:r w:rsidR="009C34AF">
        <w:rPr>
          <w:rStyle w:val="normaltextrun"/>
          <w:color w:val="000000"/>
          <w:shd w:val="clear" w:color="auto" w:fill="FFFFFF"/>
          <w:lang w:val="en-US"/>
        </w:rPr>
        <w:t xml:space="preserve"> </w:t>
      </w:r>
      <w:r w:rsidR="009C34AF">
        <w:rPr>
          <w:rStyle w:val="normaltextrun"/>
          <w:color w:val="000000"/>
          <w:shd w:val="clear" w:color="auto" w:fill="FFFFFF"/>
        </w:rPr>
        <w:t>observations and proposals</w:t>
      </w:r>
      <w:r w:rsidR="008A2CE7">
        <w:rPr>
          <w:rStyle w:val="normaltextrun"/>
          <w:color w:val="000000"/>
          <w:shd w:val="clear" w:color="auto" w:fill="FFFFFF"/>
        </w:rPr>
        <w:t xml:space="preserve"> were made</w:t>
      </w:r>
      <w:r w:rsidR="009C34AF">
        <w:rPr>
          <w:rStyle w:val="normaltextrun"/>
          <w:color w:val="000000"/>
          <w:shd w:val="clear" w:color="auto" w:fill="FFFFFF"/>
        </w:rPr>
        <w:t>:</w:t>
      </w:r>
      <w:r w:rsidR="009C34AF">
        <w:rPr>
          <w:rStyle w:val="eop"/>
          <w:color w:val="000000"/>
          <w:shd w:val="clear" w:color="auto" w:fill="FFFFFF"/>
        </w:rPr>
        <w:t> </w:t>
      </w:r>
    </w:p>
    <w:p w14:paraId="3D683A9E" w14:textId="77777777" w:rsidR="007931D5" w:rsidRDefault="007931D5" w:rsidP="007931D5">
      <w:pPr>
        <w:pStyle w:val="Observation"/>
        <w:numPr>
          <w:ilvl w:val="0"/>
          <w:numId w:val="0"/>
        </w:numPr>
        <w:ind w:left="502" w:hanging="502"/>
        <w:rPr>
          <w:i w:val="0"/>
          <w:iCs/>
        </w:rPr>
      </w:pPr>
      <w:r w:rsidRPr="002B723C">
        <w:rPr>
          <w:i w:val="0"/>
          <w:iCs/>
        </w:rPr>
        <w:t>Observation 1: Currently, for TX IM there are 6 interferer offsets, 3 on each side of the carrier.</w:t>
      </w:r>
    </w:p>
    <w:p w14:paraId="4FFDF60F" w14:textId="084D71DD" w:rsidR="007931D5" w:rsidRPr="007931D5" w:rsidRDefault="007931D5" w:rsidP="007931D5">
      <w:pPr>
        <w:rPr>
          <w:b/>
          <w:bCs/>
        </w:rPr>
      </w:pPr>
      <w:r w:rsidRPr="007931D5">
        <w:rPr>
          <w:b/>
          <w:bCs/>
        </w:rPr>
        <w:t>Proposal</w:t>
      </w:r>
      <w:r w:rsidR="008A2CE7">
        <w:rPr>
          <w:b/>
          <w:bCs/>
        </w:rPr>
        <w:t xml:space="preserve"> </w:t>
      </w:r>
      <w:r w:rsidR="00EB46A2">
        <w:rPr>
          <w:b/>
          <w:bCs/>
        </w:rPr>
        <w:t>1</w:t>
      </w:r>
      <w:r w:rsidRPr="007931D5">
        <w:rPr>
          <w:b/>
          <w:bCs/>
        </w:rPr>
        <w:t>: For OBUE requirement testing apply 1</w:t>
      </w:r>
      <w:r w:rsidRPr="007931D5">
        <w:rPr>
          <w:b/>
          <w:bCs/>
          <w:vertAlign w:val="superscript"/>
        </w:rPr>
        <w:t>st</w:t>
      </w:r>
      <w:r w:rsidRPr="007931D5">
        <w:rPr>
          <w:b/>
          <w:bCs/>
        </w:rPr>
        <w:t xml:space="preserve"> interference frequency offset.</w:t>
      </w:r>
    </w:p>
    <w:p w14:paraId="14ED07D1" w14:textId="2D1C9846" w:rsidR="00EB46A2" w:rsidRPr="007931D5" w:rsidRDefault="007931D5" w:rsidP="007931D5">
      <w:pPr>
        <w:rPr>
          <w:b/>
          <w:bCs/>
        </w:rPr>
      </w:pPr>
      <w:r w:rsidRPr="007931D5">
        <w:rPr>
          <w:b/>
          <w:bCs/>
        </w:rPr>
        <w:t xml:space="preserve">Proposal </w:t>
      </w:r>
      <w:r w:rsidR="00EB46A2">
        <w:rPr>
          <w:b/>
          <w:bCs/>
        </w:rPr>
        <w:t>2</w:t>
      </w:r>
      <w:r w:rsidRPr="007931D5">
        <w:rPr>
          <w:b/>
          <w:bCs/>
        </w:rPr>
        <w:t xml:space="preserve">: For </w:t>
      </w:r>
      <w:r w:rsidR="00EB46A2">
        <w:rPr>
          <w:b/>
          <w:bCs/>
        </w:rPr>
        <w:t>out of band spurious emissions apply 3</w:t>
      </w:r>
      <w:r w:rsidR="00EB46A2" w:rsidRPr="00B415F5">
        <w:rPr>
          <w:b/>
          <w:bCs/>
          <w:vertAlign w:val="superscript"/>
        </w:rPr>
        <w:t>rd</w:t>
      </w:r>
      <w:r w:rsidR="00EB46A2">
        <w:rPr>
          <w:b/>
          <w:bCs/>
        </w:rPr>
        <w:t xml:space="preserve"> interferer offset</w:t>
      </w:r>
      <w:r w:rsidRPr="007931D5">
        <w:rPr>
          <w:b/>
          <w:bCs/>
        </w:rPr>
        <w:t xml:space="preserve">. </w:t>
      </w:r>
    </w:p>
    <w:p w14:paraId="196BDBC8" w14:textId="77777777" w:rsidR="008A2CE7" w:rsidRDefault="007931D5" w:rsidP="008A2CE7">
      <w:pPr>
        <w:pStyle w:val="Observation"/>
        <w:numPr>
          <w:ilvl w:val="0"/>
          <w:numId w:val="0"/>
        </w:numPr>
        <w:spacing w:after="0"/>
        <w:jc w:val="both"/>
        <w:rPr>
          <w:i w:val="0"/>
          <w:iCs/>
        </w:rPr>
      </w:pPr>
      <w:r>
        <w:rPr>
          <w:i w:val="0"/>
          <w:iCs/>
        </w:rPr>
        <w:t xml:space="preserve">Observation 2: </w:t>
      </w:r>
      <w:proofErr w:type="gramStart"/>
      <w:r w:rsidRPr="002B723C">
        <w:rPr>
          <w:i w:val="0"/>
          <w:iCs/>
        </w:rPr>
        <w:t>Interfering</w:t>
      </w:r>
      <w:proofErr w:type="gramEnd"/>
      <w:r w:rsidRPr="002B723C">
        <w:rPr>
          <w:i w:val="0"/>
          <w:iCs/>
        </w:rPr>
        <w:t xml:space="preserve"> signal step size is 1 MHz in frequency range 30-12750MHz for FR1 and in frequency range 30-6000MHz for FR2.</w:t>
      </w:r>
    </w:p>
    <w:p w14:paraId="5E0BFE57" w14:textId="1C9BA093" w:rsidR="007931D5" w:rsidRPr="008A2CE7" w:rsidRDefault="007931D5" w:rsidP="008A2CE7">
      <w:pPr>
        <w:pStyle w:val="Observation"/>
        <w:numPr>
          <w:ilvl w:val="0"/>
          <w:numId w:val="0"/>
        </w:numPr>
        <w:spacing w:before="0"/>
        <w:jc w:val="both"/>
        <w:rPr>
          <w:i w:val="0"/>
          <w:iCs/>
        </w:rPr>
      </w:pPr>
      <w:r w:rsidRPr="002B723C">
        <w:rPr>
          <w:i w:val="0"/>
          <w:iCs/>
        </w:rPr>
        <w:br/>
      </w:r>
      <w:r>
        <w:rPr>
          <w:i w:val="0"/>
          <w:iCs/>
          <w:lang w:val="en-GB"/>
        </w:rPr>
        <w:t xml:space="preserve">Observation 3: </w:t>
      </w:r>
      <w:r w:rsidRPr="002B723C">
        <w:rPr>
          <w:i w:val="0"/>
          <w:iCs/>
          <w:lang w:val="en-GB"/>
        </w:rPr>
        <w:t xml:space="preserve">Out of all test requirements of radiated conformance test specification TS 38.141-2, the OTA out-of-band blocking case is one of the cases which requires the largest test efforts. </w:t>
      </w:r>
    </w:p>
    <w:p w14:paraId="14E06CB9" w14:textId="77777777" w:rsidR="007931D5" w:rsidRDefault="007931D5" w:rsidP="007931D5">
      <w:pPr>
        <w:rPr>
          <w:b/>
          <w:bCs/>
        </w:rPr>
      </w:pPr>
      <w:r w:rsidRPr="002B723C">
        <w:rPr>
          <w:b/>
          <w:bCs/>
        </w:rPr>
        <w:t xml:space="preserve">Observation </w:t>
      </w:r>
      <w:r>
        <w:rPr>
          <w:b/>
          <w:bCs/>
        </w:rPr>
        <w:t>4</w:t>
      </w:r>
      <w:r w:rsidRPr="002B723C">
        <w:rPr>
          <w:b/>
          <w:bCs/>
        </w:rPr>
        <w:t>: Increase of interferer step size from 1 MHz to X MHz effects test efforts proportionally.</w:t>
      </w:r>
    </w:p>
    <w:p w14:paraId="0A446C59" w14:textId="77777777" w:rsidR="00EB46A2" w:rsidRPr="00E86758" w:rsidRDefault="00EB46A2" w:rsidP="00EB46A2">
      <w:pPr>
        <w:rPr>
          <w:b/>
          <w:bCs/>
        </w:rPr>
      </w:pPr>
      <w:r w:rsidRPr="00E86758">
        <w:rPr>
          <w:b/>
          <w:bCs/>
        </w:rPr>
        <w:t>Proposal 3: To use 2/3 of the test signal configuration channel bandwidths</w:t>
      </w:r>
    </w:p>
    <w:p w14:paraId="3ACB398C" w14:textId="1A1E73C7" w:rsidR="00EB46A2" w:rsidRPr="00E86758" w:rsidRDefault="00EB46A2" w:rsidP="00EB46A2">
      <w:pPr>
        <w:rPr>
          <w:b/>
          <w:bCs/>
        </w:rPr>
      </w:pPr>
      <w:r w:rsidRPr="008A2CE7">
        <w:rPr>
          <w:b/>
          <w:bCs/>
        </w:rPr>
        <w:t>Proposal 4: Use 1MHz steps size below 100MHz and 1% of the momentary frequency as the step size for OTA receiver out-of-band blocking testing for frequencies up to 6000 MHz. Use a fixed step size of 60 MHz for frequencies higher than 6000 MHz</w:t>
      </w:r>
      <w:r w:rsidR="008A2CE7">
        <w:rPr>
          <w:b/>
          <w:bCs/>
        </w:rPr>
        <w:t>.</w:t>
      </w:r>
      <w:r w:rsidRPr="008A2CE7">
        <w:rPr>
          <w:b/>
          <w:bCs/>
        </w:rPr>
        <w:t xml:space="preserve">  </w:t>
      </w:r>
    </w:p>
    <w:p w14:paraId="6982FB3A" w14:textId="77777777" w:rsidR="00161C46" w:rsidRPr="00161C46" w:rsidRDefault="00161C46" w:rsidP="002B723C">
      <w:pPr>
        <w:pStyle w:val="00BodyText"/>
      </w:pPr>
    </w:p>
    <w:p w14:paraId="53CD9119" w14:textId="5206E1F5" w:rsidR="00885580" w:rsidRDefault="00885580" w:rsidP="00885580">
      <w:pPr>
        <w:pStyle w:val="Heading1"/>
        <w:numPr>
          <w:ilvl w:val="0"/>
          <w:numId w:val="0"/>
        </w:numPr>
      </w:pPr>
      <w:r>
        <w:t>References</w:t>
      </w:r>
    </w:p>
    <w:p w14:paraId="6DB098C6" w14:textId="7C56DA0E" w:rsidR="00AF0239" w:rsidRPr="00B63570" w:rsidRDefault="005C5759" w:rsidP="00AF0239">
      <w:pPr>
        <w:pStyle w:val="ListParagraph"/>
        <w:numPr>
          <w:ilvl w:val="0"/>
          <w:numId w:val="4"/>
        </w:numPr>
        <w:jc w:val="both"/>
        <w:rPr>
          <w:lang w:val="en-US"/>
        </w:rPr>
      </w:pPr>
      <w:r w:rsidRPr="005C5759">
        <w:rPr>
          <w:sz w:val="20"/>
          <w:szCs w:val="20"/>
          <w:lang w:val="en-US"/>
        </w:rPr>
        <w:t>R4-</w:t>
      </w:r>
      <w:r w:rsidR="00AF0239">
        <w:rPr>
          <w:sz w:val="20"/>
          <w:szCs w:val="20"/>
          <w:lang w:val="en-US"/>
        </w:rPr>
        <w:t xml:space="preserve">2502304, </w:t>
      </w:r>
      <w:r w:rsidR="00AF0239" w:rsidRPr="00AF0239">
        <w:rPr>
          <w:sz w:val="20"/>
          <w:szCs w:val="20"/>
          <w:lang w:val="en-US"/>
        </w:rPr>
        <w:t>Way Forward for [11</w:t>
      </w:r>
      <w:r w:rsidR="00436609">
        <w:rPr>
          <w:sz w:val="20"/>
          <w:szCs w:val="20"/>
          <w:lang w:val="en-US"/>
        </w:rPr>
        <w:t>4</w:t>
      </w:r>
      <w:r w:rsidR="00AF0239" w:rsidRPr="00AF0239">
        <w:rPr>
          <w:sz w:val="20"/>
          <w:szCs w:val="20"/>
          <w:lang w:val="en-US"/>
        </w:rPr>
        <w:t>][304] NR_BS_RF_Part3_OTA_TRP</w:t>
      </w:r>
      <w:r w:rsidR="00AF0239">
        <w:rPr>
          <w:sz w:val="20"/>
          <w:szCs w:val="20"/>
          <w:lang w:val="en-US"/>
        </w:rPr>
        <w:t xml:space="preserve">, </w:t>
      </w:r>
      <w:r w:rsidR="00AF0239" w:rsidRPr="00AF0239">
        <w:rPr>
          <w:sz w:val="20"/>
          <w:szCs w:val="20"/>
          <w:lang w:val="en-US"/>
        </w:rPr>
        <w:t>ZTE Corporation</w:t>
      </w:r>
    </w:p>
    <w:p w14:paraId="5FB3E4BF" w14:textId="7A64836B" w:rsidR="00B63570" w:rsidRPr="00436609" w:rsidRDefault="00436609" w:rsidP="00AF0239">
      <w:pPr>
        <w:pStyle w:val="ListParagraph"/>
        <w:numPr>
          <w:ilvl w:val="0"/>
          <w:numId w:val="4"/>
        </w:numPr>
        <w:jc w:val="both"/>
        <w:rPr>
          <w:sz w:val="20"/>
          <w:szCs w:val="20"/>
          <w:lang w:val="en-US"/>
        </w:rPr>
      </w:pPr>
      <w:r w:rsidRPr="00436609">
        <w:rPr>
          <w:sz w:val="20"/>
          <w:szCs w:val="20"/>
          <w:lang w:val="en-US"/>
        </w:rPr>
        <w:t>R4-2504740</w:t>
      </w:r>
      <w:r>
        <w:rPr>
          <w:sz w:val="20"/>
          <w:szCs w:val="20"/>
          <w:lang w:val="en-US"/>
        </w:rPr>
        <w:t xml:space="preserve">, </w:t>
      </w:r>
      <w:r w:rsidRPr="00436609">
        <w:rPr>
          <w:sz w:val="20"/>
          <w:szCs w:val="20"/>
          <w:lang w:val="en-US"/>
        </w:rPr>
        <w:t>Way Forward for [114bis][304] NR_BS_RF_Part3_OTA_TRP</w:t>
      </w:r>
      <w:r>
        <w:rPr>
          <w:sz w:val="20"/>
          <w:szCs w:val="20"/>
          <w:lang w:val="en-US"/>
        </w:rPr>
        <w:t>, ZTE Corporation</w:t>
      </w:r>
    </w:p>
    <w:sectPr w:rsidR="00B63570" w:rsidRPr="00436609"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95C8" w14:textId="77777777" w:rsidR="00D75E1F" w:rsidRDefault="00D75E1F">
      <w:r>
        <w:separator/>
      </w:r>
    </w:p>
  </w:endnote>
  <w:endnote w:type="continuationSeparator" w:id="0">
    <w:p w14:paraId="040F3361" w14:textId="77777777" w:rsidR="00D75E1F" w:rsidRDefault="00D75E1F">
      <w:r>
        <w:continuationSeparator/>
      </w:r>
    </w:p>
  </w:endnote>
  <w:endnote w:type="continuationNotice" w:id="1">
    <w:p w14:paraId="747F95AB" w14:textId="77777777" w:rsidR="00D75E1F" w:rsidRDefault="00D75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E7D93" w14:textId="77777777" w:rsidR="00D75E1F" w:rsidRDefault="00D75E1F">
      <w:r>
        <w:separator/>
      </w:r>
    </w:p>
  </w:footnote>
  <w:footnote w:type="continuationSeparator" w:id="0">
    <w:p w14:paraId="7A95087B" w14:textId="77777777" w:rsidR="00D75E1F" w:rsidRDefault="00D75E1F">
      <w:r>
        <w:continuationSeparator/>
      </w:r>
    </w:p>
  </w:footnote>
  <w:footnote w:type="continuationNotice" w:id="1">
    <w:p w14:paraId="5E82ACA8" w14:textId="77777777" w:rsidR="00D75E1F" w:rsidRDefault="00D75E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502"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60EBA"/>
    <w:multiLevelType w:val="hybridMultilevel"/>
    <w:tmpl w:val="5F4684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705"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1E47CF"/>
    <w:multiLevelType w:val="hybridMultilevel"/>
    <w:tmpl w:val="08E6DE8E"/>
    <w:lvl w:ilvl="0" w:tplc="A0C8ABD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A310120"/>
    <w:multiLevelType w:val="hybridMultilevel"/>
    <w:tmpl w:val="534CEFFE"/>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7B013A38"/>
    <w:multiLevelType w:val="hybridMultilevel"/>
    <w:tmpl w:val="46C09B76"/>
    <w:lvl w:ilvl="0" w:tplc="09833EA5">
      <w:start w:val="1"/>
      <w:numFmt w:val="bullet"/>
      <w:lvlText w:val="−"/>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4D0DCA"/>
    <w:multiLevelType w:val="hybridMultilevel"/>
    <w:tmpl w:val="2ABA7B16"/>
    <w:lvl w:ilvl="0" w:tplc="1244102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01913310">
    <w:abstractNumId w:val="4"/>
  </w:num>
  <w:num w:numId="2" w16cid:durableId="1331981388">
    <w:abstractNumId w:val="6"/>
  </w:num>
  <w:num w:numId="3" w16cid:durableId="1093741073">
    <w:abstractNumId w:val="1"/>
  </w:num>
  <w:num w:numId="4" w16cid:durableId="1693721205">
    <w:abstractNumId w:val="3"/>
  </w:num>
  <w:num w:numId="5" w16cid:durableId="385034422">
    <w:abstractNumId w:val="10"/>
  </w:num>
  <w:num w:numId="6" w16cid:durableId="25981799">
    <w:abstractNumId w:val="0"/>
  </w:num>
  <w:num w:numId="7" w16cid:durableId="1704941057">
    <w:abstractNumId w:val="11"/>
  </w:num>
  <w:num w:numId="8" w16cid:durableId="1231303282">
    <w:abstractNumId w:val="13"/>
  </w:num>
  <w:num w:numId="9" w16cid:durableId="1579830945">
    <w:abstractNumId w:val="9"/>
  </w:num>
  <w:num w:numId="10" w16cid:durableId="1769042412">
    <w:abstractNumId w:val="0"/>
    <w:lvlOverride w:ilvl="0">
      <w:startOverride w:val="1"/>
    </w:lvlOverride>
  </w:num>
  <w:num w:numId="11" w16cid:durableId="1103458968">
    <w:abstractNumId w:val="10"/>
    <w:lvlOverride w:ilvl="0">
      <w:startOverride w:val="1"/>
    </w:lvlOverride>
  </w:num>
  <w:num w:numId="12" w16cid:durableId="1205144303">
    <w:abstractNumId w:val="10"/>
    <w:lvlOverride w:ilvl="0">
      <w:startOverride w:val="1"/>
    </w:lvlOverride>
  </w:num>
  <w:num w:numId="13" w16cid:durableId="1212964409">
    <w:abstractNumId w:val="12"/>
  </w:num>
  <w:num w:numId="14" w16cid:durableId="1597178013">
    <w:abstractNumId w:val="10"/>
    <w:lvlOverride w:ilvl="0">
      <w:startOverride w:val="1"/>
    </w:lvlOverride>
  </w:num>
  <w:num w:numId="15" w16cid:durableId="494108451">
    <w:abstractNumId w:val="8"/>
  </w:num>
  <w:num w:numId="16" w16cid:durableId="2115903718">
    <w:abstractNumId w:val="12"/>
  </w:num>
  <w:num w:numId="17" w16cid:durableId="498884734">
    <w:abstractNumId w:val="7"/>
  </w:num>
  <w:num w:numId="18" w16cid:durableId="2008970820">
    <w:abstractNumId w:val="5"/>
  </w:num>
  <w:num w:numId="19" w16cid:durableId="1233006301">
    <w:abstractNumId w:val="15"/>
  </w:num>
  <w:num w:numId="20" w16cid:durableId="506752992">
    <w:abstractNumId w:val="4"/>
  </w:num>
  <w:num w:numId="21" w16cid:durableId="1536194339">
    <w:abstractNumId w:val="4"/>
  </w:num>
  <w:num w:numId="22" w16cid:durableId="97874637">
    <w:abstractNumId w:val="4"/>
  </w:num>
  <w:num w:numId="23" w16cid:durableId="1378356714">
    <w:abstractNumId w:val="7"/>
  </w:num>
  <w:num w:numId="24" w16cid:durableId="1433086161">
    <w:abstractNumId w:val="2"/>
  </w:num>
  <w:num w:numId="25" w16cid:durableId="1003553287">
    <w:abstractNumId w:val="14"/>
  </w:num>
  <w:num w:numId="26" w16cid:durableId="27460737">
    <w:abstractNumId w:val="1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313"/>
    <w:rsid w:val="00001516"/>
    <w:rsid w:val="0000159F"/>
    <w:rsid w:val="000016BC"/>
    <w:rsid w:val="00001B15"/>
    <w:rsid w:val="00001BCD"/>
    <w:rsid w:val="0000247A"/>
    <w:rsid w:val="000024C7"/>
    <w:rsid w:val="00002886"/>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DA"/>
    <w:rsid w:val="00017F92"/>
    <w:rsid w:val="000212A5"/>
    <w:rsid w:val="00021474"/>
    <w:rsid w:val="00021B47"/>
    <w:rsid w:val="00021D6D"/>
    <w:rsid w:val="00021F64"/>
    <w:rsid w:val="00022235"/>
    <w:rsid w:val="000229F9"/>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112C"/>
    <w:rsid w:val="000314CD"/>
    <w:rsid w:val="00031972"/>
    <w:rsid w:val="00031B24"/>
    <w:rsid w:val="00031F7A"/>
    <w:rsid w:val="00032093"/>
    <w:rsid w:val="0003209D"/>
    <w:rsid w:val="000322E7"/>
    <w:rsid w:val="00032431"/>
    <w:rsid w:val="00032689"/>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597"/>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6F3D"/>
    <w:rsid w:val="000573F8"/>
    <w:rsid w:val="0005747B"/>
    <w:rsid w:val="0005792C"/>
    <w:rsid w:val="00057B56"/>
    <w:rsid w:val="00057DDA"/>
    <w:rsid w:val="0006042E"/>
    <w:rsid w:val="0006072B"/>
    <w:rsid w:val="00060D29"/>
    <w:rsid w:val="00060D8E"/>
    <w:rsid w:val="00060EF4"/>
    <w:rsid w:val="0006128F"/>
    <w:rsid w:val="000614B9"/>
    <w:rsid w:val="000614EA"/>
    <w:rsid w:val="00061517"/>
    <w:rsid w:val="0006165A"/>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95C"/>
    <w:rsid w:val="00094CAF"/>
    <w:rsid w:val="00095109"/>
    <w:rsid w:val="0009515C"/>
    <w:rsid w:val="0009558A"/>
    <w:rsid w:val="0009568C"/>
    <w:rsid w:val="000956AB"/>
    <w:rsid w:val="000959ED"/>
    <w:rsid w:val="00095A80"/>
    <w:rsid w:val="00096A7F"/>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2A1"/>
    <w:rsid w:val="000B03A5"/>
    <w:rsid w:val="000B0554"/>
    <w:rsid w:val="000B057E"/>
    <w:rsid w:val="000B0C45"/>
    <w:rsid w:val="000B0C77"/>
    <w:rsid w:val="000B0D77"/>
    <w:rsid w:val="000B0FE3"/>
    <w:rsid w:val="000B13D2"/>
    <w:rsid w:val="000B13E1"/>
    <w:rsid w:val="000B16DB"/>
    <w:rsid w:val="000B18D7"/>
    <w:rsid w:val="000B1A58"/>
    <w:rsid w:val="000B1C5E"/>
    <w:rsid w:val="000B1D3D"/>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26B"/>
    <w:rsid w:val="000C1580"/>
    <w:rsid w:val="000C176B"/>
    <w:rsid w:val="000C1A0D"/>
    <w:rsid w:val="000C1AB3"/>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8E2"/>
    <w:rsid w:val="000C4ACE"/>
    <w:rsid w:val="000C4AD9"/>
    <w:rsid w:val="000C4E76"/>
    <w:rsid w:val="000C501D"/>
    <w:rsid w:val="000C5325"/>
    <w:rsid w:val="000C5922"/>
    <w:rsid w:val="000C5B5B"/>
    <w:rsid w:val="000C5CBA"/>
    <w:rsid w:val="000C5F33"/>
    <w:rsid w:val="000C644D"/>
    <w:rsid w:val="000C6660"/>
    <w:rsid w:val="000C6C9E"/>
    <w:rsid w:val="000C6D8B"/>
    <w:rsid w:val="000C6DD8"/>
    <w:rsid w:val="000C6DDA"/>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C10"/>
    <w:rsid w:val="000E1FD6"/>
    <w:rsid w:val="000E23F3"/>
    <w:rsid w:val="000E2557"/>
    <w:rsid w:val="000E27AA"/>
    <w:rsid w:val="000E2B98"/>
    <w:rsid w:val="000E2C8D"/>
    <w:rsid w:val="000E2C9E"/>
    <w:rsid w:val="000E2D22"/>
    <w:rsid w:val="000E2E03"/>
    <w:rsid w:val="000E313B"/>
    <w:rsid w:val="000E3237"/>
    <w:rsid w:val="000E337A"/>
    <w:rsid w:val="000E34FD"/>
    <w:rsid w:val="000E3677"/>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E92"/>
    <w:rsid w:val="000E7144"/>
    <w:rsid w:val="000E73C8"/>
    <w:rsid w:val="000E74CB"/>
    <w:rsid w:val="000E77A9"/>
    <w:rsid w:val="000E7A79"/>
    <w:rsid w:val="000F0016"/>
    <w:rsid w:val="000F07F1"/>
    <w:rsid w:val="000F084C"/>
    <w:rsid w:val="000F0EA1"/>
    <w:rsid w:val="000F0F1D"/>
    <w:rsid w:val="000F1573"/>
    <w:rsid w:val="000F15B2"/>
    <w:rsid w:val="000F1890"/>
    <w:rsid w:val="000F19DE"/>
    <w:rsid w:val="000F1F3D"/>
    <w:rsid w:val="000F216B"/>
    <w:rsid w:val="000F252B"/>
    <w:rsid w:val="000F2686"/>
    <w:rsid w:val="000F27E7"/>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06F"/>
    <w:rsid w:val="001062E1"/>
    <w:rsid w:val="00106894"/>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BA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839"/>
    <w:rsid w:val="00122A42"/>
    <w:rsid w:val="00122B68"/>
    <w:rsid w:val="00123143"/>
    <w:rsid w:val="00123145"/>
    <w:rsid w:val="001232D4"/>
    <w:rsid w:val="00123416"/>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60F3"/>
    <w:rsid w:val="001362C2"/>
    <w:rsid w:val="0013678C"/>
    <w:rsid w:val="0013686A"/>
    <w:rsid w:val="00136955"/>
    <w:rsid w:val="00136E19"/>
    <w:rsid w:val="00136FAC"/>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59C"/>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5B3"/>
    <w:rsid w:val="00152AE6"/>
    <w:rsid w:val="00152D31"/>
    <w:rsid w:val="001532BA"/>
    <w:rsid w:val="00153304"/>
    <w:rsid w:val="001533A5"/>
    <w:rsid w:val="00153453"/>
    <w:rsid w:val="00153543"/>
    <w:rsid w:val="001536E4"/>
    <w:rsid w:val="00153FED"/>
    <w:rsid w:val="00154328"/>
    <w:rsid w:val="001543BF"/>
    <w:rsid w:val="0015494C"/>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C46"/>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4F51"/>
    <w:rsid w:val="00165033"/>
    <w:rsid w:val="0016583B"/>
    <w:rsid w:val="00165926"/>
    <w:rsid w:val="00165C60"/>
    <w:rsid w:val="00165D6A"/>
    <w:rsid w:val="00165D76"/>
    <w:rsid w:val="00165F3C"/>
    <w:rsid w:val="001660C5"/>
    <w:rsid w:val="00166286"/>
    <w:rsid w:val="001665E8"/>
    <w:rsid w:val="001665EB"/>
    <w:rsid w:val="00166823"/>
    <w:rsid w:val="00166D74"/>
    <w:rsid w:val="001670EA"/>
    <w:rsid w:val="0016747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C8F"/>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3F47"/>
    <w:rsid w:val="001841DB"/>
    <w:rsid w:val="0018423A"/>
    <w:rsid w:val="00184582"/>
    <w:rsid w:val="00184999"/>
    <w:rsid w:val="00184B09"/>
    <w:rsid w:val="00184D64"/>
    <w:rsid w:val="00185102"/>
    <w:rsid w:val="001851C4"/>
    <w:rsid w:val="00185689"/>
    <w:rsid w:val="001856C1"/>
    <w:rsid w:val="00185726"/>
    <w:rsid w:val="00185749"/>
    <w:rsid w:val="001859BA"/>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BBA"/>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77D"/>
    <w:rsid w:val="001A32B9"/>
    <w:rsid w:val="001A335B"/>
    <w:rsid w:val="001A336C"/>
    <w:rsid w:val="001A371C"/>
    <w:rsid w:val="001A3E1A"/>
    <w:rsid w:val="001A3F5F"/>
    <w:rsid w:val="001A437B"/>
    <w:rsid w:val="001A4608"/>
    <w:rsid w:val="001A49FD"/>
    <w:rsid w:val="001A4F2B"/>
    <w:rsid w:val="001A4F54"/>
    <w:rsid w:val="001A501A"/>
    <w:rsid w:val="001A51F3"/>
    <w:rsid w:val="001A5510"/>
    <w:rsid w:val="001A562A"/>
    <w:rsid w:val="001A5BB8"/>
    <w:rsid w:val="001A5C7B"/>
    <w:rsid w:val="001A5E19"/>
    <w:rsid w:val="001A5E57"/>
    <w:rsid w:val="001A63D8"/>
    <w:rsid w:val="001A663F"/>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17F"/>
    <w:rsid w:val="001B18A7"/>
    <w:rsid w:val="001B1EE8"/>
    <w:rsid w:val="001B2554"/>
    <w:rsid w:val="001B264F"/>
    <w:rsid w:val="001B26ED"/>
    <w:rsid w:val="001B2762"/>
    <w:rsid w:val="001B284F"/>
    <w:rsid w:val="001B296D"/>
    <w:rsid w:val="001B301D"/>
    <w:rsid w:val="001B309C"/>
    <w:rsid w:val="001B34E0"/>
    <w:rsid w:val="001B352C"/>
    <w:rsid w:val="001B36FC"/>
    <w:rsid w:val="001B383F"/>
    <w:rsid w:val="001B38EE"/>
    <w:rsid w:val="001B41ED"/>
    <w:rsid w:val="001B44BE"/>
    <w:rsid w:val="001B4607"/>
    <w:rsid w:val="001B4F01"/>
    <w:rsid w:val="001B4F51"/>
    <w:rsid w:val="001B5262"/>
    <w:rsid w:val="001B5B69"/>
    <w:rsid w:val="001B5B85"/>
    <w:rsid w:val="001B5D4D"/>
    <w:rsid w:val="001B60C8"/>
    <w:rsid w:val="001B6C1A"/>
    <w:rsid w:val="001B6DDF"/>
    <w:rsid w:val="001B6E8B"/>
    <w:rsid w:val="001B71BD"/>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696"/>
    <w:rsid w:val="001C4D43"/>
    <w:rsid w:val="001C5296"/>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36C"/>
    <w:rsid w:val="001D172A"/>
    <w:rsid w:val="001D1B43"/>
    <w:rsid w:val="001D2943"/>
    <w:rsid w:val="001D296F"/>
    <w:rsid w:val="001D3019"/>
    <w:rsid w:val="001D30C9"/>
    <w:rsid w:val="001D36C2"/>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89F"/>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791"/>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525"/>
    <w:rsid w:val="0021461D"/>
    <w:rsid w:val="002149AF"/>
    <w:rsid w:val="00214A86"/>
    <w:rsid w:val="00214C8E"/>
    <w:rsid w:val="00214F9A"/>
    <w:rsid w:val="00214FE2"/>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B"/>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404D"/>
    <w:rsid w:val="00244137"/>
    <w:rsid w:val="00244194"/>
    <w:rsid w:val="0024424F"/>
    <w:rsid w:val="00244569"/>
    <w:rsid w:val="00244C6A"/>
    <w:rsid w:val="00244C6D"/>
    <w:rsid w:val="00244D28"/>
    <w:rsid w:val="00244F08"/>
    <w:rsid w:val="00245689"/>
    <w:rsid w:val="00245720"/>
    <w:rsid w:val="00245A6F"/>
    <w:rsid w:val="00245A83"/>
    <w:rsid w:val="00245E5F"/>
    <w:rsid w:val="00245FD5"/>
    <w:rsid w:val="00246116"/>
    <w:rsid w:val="0024624C"/>
    <w:rsid w:val="0024672A"/>
    <w:rsid w:val="00246AD9"/>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DF2"/>
    <w:rsid w:val="00256E74"/>
    <w:rsid w:val="00256FC1"/>
    <w:rsid w:val="002572EB"/>
    <w:rsid w:val="002572F0"/>
    <w:rsid w:val="00257516"/>
    <w:rsid w:val="00257781"/>
    <w:rsid w:val="0025785A"/>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6D"/>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BC0"/>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6E8"/>
    <w:rsid w:val="00292787"/>
    <w:rsid w:val="00292D83"/>
    <w:rsid w:val="0029313B"/>
    <w:rsid w:val="00293AB0"/>
    <w:rsid w:val="00293F99"/>
    <w:rsid w:val="00294445"/>
    <w:rsid w:val="0029495B"/>
    <w:rsid w:val="00294B4D"/>
    <w:rsid w:val="00294B5D"/>
    <w:rsid w:val="00294B5E"/>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84"/>
    <w:rsid w:val="002A666D"/>
    <w:rsid w:val="002A67C4"/>
    <w:rsid w:val="002A6A06"/>
    <w:rsid w:val="002A6B2E"/>
    <w:rsid w:val="002A6E1A"/>
    <w:rsid w:val="002A74FB"/>
    <w:rsid w:val="002A788A"/>
    <w:rsid w:val="002A7945"/>
    <w:rsid w:val="002A7BAC"/>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3EED"/>
    <w:rsid w:val="002B4233"/>
    <w:rsid w:val="002B4398"/>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23C"/>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2F93"/>
    <w:rsid w:val="002C31E0"/>
    <w:rsid w:val="002C32C8"/>
    <w:rsid w:val="002C32CB"/>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1F97"/>
    <w:rsid w:val="002D2803"/>
    <w:rsid w:val="002D2A60"/>
    <w:rsid w:val="002D312A"/>
    <w:rsid w:val="002D332A"/>
    <w:rsid w:val="002D365F"/>
    <w:rsid w:val="002D4448"/>
    <w:rsid w:val="002D4995"/>
    <w:rsid w:val="002D4A98"/>
    <w:rsid w:val="002D4E43"/>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0FE1"/>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DB1"/>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EBD"/>
    <w:rsid w:val="002F1038"/>
    <w:rsid w:val="002F1723"/>
    <w:rsid w:val="002F184A"/>
    <w:rsid w:val="002F1A44"/>
    <w:rsid w:val="002F1B0A"/>
    <w:rsid w:val="002F1D99"/>
    <w:rsid w:val="002F22FF"/>
    <w:rsid w:val="002F278C"/>
    <w:rsid w:val="002F2991"/>
    <w:rsid w:val="002F2D8F"/>
    <w:rsid w:val="002F2E1F"/>
    <w:rsid w:val="002F3228"/>
    <w:rsid w:val="002F3245"/>
    <w:rsid w:val="002F34FF"/>
    <w:rsid w:val="002F352D"/>
    <w:rsid w:val="002F362F"/>
    <w:rsid w:val="002F38D7"/>
    <w:rsid w:val="002F3DCA"/>
    <w:rsid w:val="002F3E82"/>
    <w:rsid w:val="002F3FE3"/>
    <w:rsid w:val="002F42B2"/>
    <w:rsid w:val="002F44A3"/>
    <w:rsid w:val="002F47DB"/>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1436"/>
    <w:rsid w:val="0030144A"/>
    <w:rsid w:val="00301573"/>
    <w:rsid w:val="0030157C"/>
    <w:rsid w:val="00301813"/>
    <w:rsid w:val="00301BF3"/>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4CE"/>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CC0"/>
    <w:rsid w:val="00320DBE"/>
    <w:rsid w:val="00321154"/>
    <w:rsid w:val="003211B0"/>
    <w:rsid w:val="00321252"/>
    <w:rsid w:val="003218B1"/>
    <w:rsid w:val="00321B2C"/>
    <w:rsid w:val="00321EDA"/>
    <w:rsid w:val="00321F01"/>
    <w:rsid w:val="00321F3E"/>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B0"/>
    <w:rsid w:val="00326861"/>
    <w:rsid w:val="003268F4"/>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91"/>
    <w:rsid w:val="00331C77"/>
    <w:rsid w:val="00331D34"/>
    <w:rsid w:val="00331DB6"/>
    <w:rsid w:val="00331F96"/>
    <w:rsid w:val="003321C6"/>
    <w:rsid w:val="0033220D"/>
    <w:rsid w:val="00332722"/>
    <w:rsid w:val="00332B55"/>
    <w:rsid w:val="00332B71"/>
    <w:rsid w:val="00332C88"/>
    <w:rsid w:val="003336B9"/>
    <w:rsid w:val="00333865"/>
    <w:rsid w:val="00333A5F"/>
    <w:rsid w:val="00333B19"/>
    <w:rsid w:val="00333DB5"/>
    <w:rsid w:val="00333F65"/>
    <w:rsid w:val="00333F90"/>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9DF"/>
    <w:rsid w:val="00337F99"/>
    <w:rsid w:val="003400FA"/>
    <w:rsid w:val="00340361"/>
    <w:rsid w:val="003404CB"/>
    <w:rsid w:val="00340524"/>
    <w:rsid w:val="00340795"/>
    <w:rsid w:val="00340B47"/>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53"/>
    <w:rsid w:val="00344BCA"/>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5E"/>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096"/>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B63"/>
    <w:rsid w:val="00370FCC"/>
    <w:rsid w:val="00371034"/>
    <w:rsid w:val="003711AF"/>
    <w:rsid w:val="0037141C"/>
    <w:rsid w:val="00371753"/>
    <w:rsid w:val="003719B6"/>
    <w:rsid w:val="00371B5B"/>
    <w:rsid w:val="0037238E"/>
    <w:rsid w:val="00372426"/>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1EB"/>
    <w:rsid w:val="0037549A"/>
    <w:rsid w:val="003756C3"/>
    <w:rsid w:val="003757A1"/>
    <w:rsid w:val="00375A0A"/>
    <w:rsid w:val="00375D09"/>
    <w:rsid w:val="003762DC"/>
    <w:rsid w:val="00376A94"/>
    <w:rsid w:val="00376BA7"/>
    <w:rsid w:val="00376C81"/>
    <w:rsid w:val="00376F92"/>
    <w:rsid w:val="0037700D"/>
    <w:rsid w:val="003770CB"/>
    <w:rsid w:val="0037729C"/>
    <w:rsid w:val="0037739D"/>
    <w:rsid w:val="0037742B"/>
    <w:rsid w:val="0037751C"/>
    <w:rsid w:val="00377D61"/>
    <w:rsid w:val="00377DA1"/>
    <w:rsid w:val="00380059"/>
    <w:rsid w:val="0038091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728"/>
    <w:rsid w:val="00383926"/>
    <w:rsid w:val="003839E9"/>
    <w:rsid w:val="00383C6F"/>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257"/>
    <w:rsid w:val="003A733A"/>
    <w:rsid w:val="003A762F"/>
    <w:rsid w:val="003A78E6"/>
    <w:rsid w:val="003A7948"/>
    <w:rsid w:val="003A797C"/>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57A"/>
    <w:rsid w:val="003B3889"/>
    <w:rsid w:val="003B3C64"/>
    <w:rsid w:val="003B3E89"/>
    <w:rsid w:val="003B3EF0"/>
    <w:rsid w:val="003B44B4"/>
    <w:rsid w:val="003B4CB8"/>
    <w:rsid w:val="003B4E77"/>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5D0B"/>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640"/>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D79D5"/>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9D1"/>
    <w:rsid w:val="003F3FB3"/>
    <w:rsid w:val="003F3FCC"/>
    <w:rsid w:val="003F458A"/>
    <w:rsid w:val="003F4B00"/>
    <w:rsid w:val="003F4B09"/>
    <w:rsid w:val="003F50FA"/>
    <w:rsid w:val="003F5170"/>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2BE"/>
    <w:rsid w:val="0041252B"/>
    <w:rsid w:val="004127F8"/>
    <w:rsid w:val="0041283F"/>
    <w:rsid w:val="00412893"/>
    <w:rsid w:val="00412A6E"/>
    <w:rsid w:val="00412C5F"/>
    <w:rsid w:val="004133D6"/>
    <w:rsid w:val="0041371D"/>
    <w:rsid w:val="00413857"/>
    <w:rsid w:val="00414112"/>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D0A"/>
    <w:rsid w:val="00421E3A"/>
    <w:rsid w:val="00421EED"/>
    <w:rsid w:val="00422015"/>
    <w:rsid w:val="0042205E"/>
    <w:rsid w:val="004222A7"/>
    <w:rsid w:val="0042246E"/>
    <w:rsid w:val="004226AA"/>
    <w:rsid w:val="004226C3"/>
    <w:rsid w:val="004228BA"/>
    <w:rsid w:val="00422911"/>
    <w:rsid w:val="004229FA"/>
    <w:rsid w:val="00422A8C"/>
    <w:rsid w:val="00422D8C"/>
    <w:rsid w:val="00422EE4"/>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9A6"/>
    <w:rsid w:val="00425A1B"/>
    <w:rsid w:val="00425A9E"/>
    <w:rsid w:val="00425D2C"/>
    <w:rsid w:val="00426453"/>
    <w:rsid w:val="0042655B"/>
    <w:rsid w:val="004267FB"/>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3DE"/>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D59"/>
    <w:rsid w:val="00434E17"/>
    <w:rsid w:val="00434EF8"/>
    <w:rsid w:val="004356D4"/>
    <w:rsid w:val="00435B89"/>
    <w:rsid w:val="004365CF"/>
    <w:rsid w:val="00436609"/>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83A"/>
    <w:rsid w:val="0044691A"/>
    <w:rsid w:val="004469CA"/>
    <w:rsid w:val="00446A78"/>
    <w:rsid w:val="004473B5"/>
    <w:rsid w:val="00447EC2"/>
    <w:rsid w:val="004501B5"/>
    <w:rsid w:val="004506F4"/>
    <w:rsid w:val="00450708"/>
    <w:rsid w:val="0045088E"/>
    <w:rsid w:val="004508A8"/>
    <w:rsid w:val="004511FD"/>
    <w:rsid w:val="004514A9"/>
    <w:rsid w:val="00451891"/>
    <w:rsid w:val="00451BAE"/>
    <w:rsid w:val="00451D4F"/>
    <w:rsid w:val="00451EDB"/>
    <w:rsid w:val="00451EEE"/>
    <w:rsid w:val="00451F38"/>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F29"/>
    <w:rsid w:val="004571EF"/>
    <w:rsid w:val="004572C6"/>
    <w:rsid w:val="00457453"/>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5EE"/>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8DA"/>
    <w:rsid w:val="004729D9"/>
    <w:rsid w:val="00472E88"/>
    <w:rsid w:val="00473311"/>
    <w:rsid w:val="00473777"/>
    <w:rsid w:val="00473A14"/>
    <w:rsid w:val="00473BAE"/>
    <w:rsid w:val="00473D9F"/>
    <w:rsid w:val="00473E2B"/>
    <w:rsid w:val="00473E63"/>
    <w:rsid w:val="00474061"/>
    <w:rsid w:val="00474220"/>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31F"/>
    <w:rsid w:val="0047754E"/>
    <w:rsid w:val="004800A1"/>
    <w:rsid w:val="004800C9"/>
    <w:rsid w:val="0048014A"/>
    <w:rsid w:val="0048035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F0C"/>
    <w:rsid w:val="004B3265"/>
    <w:rsid w:val="004B3545"/>
    <w:rsid w:val="004B3E9E"/>
    <w:rsid w:val="004B4138"/>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9D4"/>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111"/>
    <w:rsid w:val="004C127B"/>
    <w:rsid w:val="004C183D"/>
    <w:rsid w:val="004C19C1"/>
    <w:rsid w:val="004C1E2D"/>
    <w:rsid w:val="004C228A"/>
    <w:rsid w:val="004C232D"/>
    <w:rsid w:val="004C2681"/>
    <w:rsid w:val="004C2805"/>
    <w:rsid w:val="004C296E"/>
    <w:rsid w:val="004C31CF"/>
    <w:rsid w:val="004C321A"/>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6E"/>
    <w:rsid w:val="004D07D2"/>
    <w:rsid w:val="004D0833"/>
    <w:rsid w:val="004D0B42"/>
    <w:rsid w:val="004D0B81"/>
    <w:rsid w:val="004D140E"/>
    <w:rsid w:val="004D1828"/>
    <w:rsid w:val="004D1C24"/>
    <w:rsid w:val="004D24CB"/>
    <w:rsid w:val="004D2629"/>
    <w:rsid w:val="004D26B8"/>
    <w:rsid w:val="004D29C4"/>
    <w:rsid w:val="004D2A22"/>
    <w:rsid w:val="004D2B3A"/>
    <w:rsid w:val="004D2C2C"/>
    <w:rsid w:val="004D2CF1"/>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1A7"/>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567"/>
    <w:rsid w:val="004F5835"/>
    <w:rsid w:val="004F5CFC"/>
    <w:rsid w:val="004F6018"/>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12"/>
    <w:rsid w:val="00500B81"/>
    <w:rsid w:val="00500EDA"/>
    <w:rsid w:val="00501283"/>
    <w:rsid w:val="00501304"/>
    <w:rsid w:val="00501425"/>
    <w:rsid w:val="00501451"/>
    <w:rsid w:val="0050186C"/>
    <w:rsid w:val="005018B1"/>
    <w:rsid w:val="005020FF"/>
    <w:rsid w:val="005026CD"/>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6F3"/>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532"/>
    <w:rsid w:val="00536698"/>
    <w:rsid w:val="005371DB"/>
    <w:rsid w:val="005375FE"/>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3CDA"/>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C48"/>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40C"/>
    <w:rsid w:val="00582664"/>
    <w:rsid w:val="00582986"/>
    <w:rsid w:val="005829B8"/>
    <w:rsid w:val="00582C15"/>
    <w:rsid w:val="00582DEE"/>
    <w:rsid w:val="00582F21"/>
    <w:rsid w:val="005831DD"/>
    <w:rsid w:val="005833E3"/>
    <w:rsid w:val="005835FE"/>
    <w:rsid w:val="0058369D"/>
    <w:rsid w:val="00583C94"/>
    <w:rsid w:val="00583F2E"/>
    <w:rsid w:val="005840E1"/>
    <w:rsid w:val="00584320"/>
    <w:rsid w:val="00584A12"/>
    <w:rsid w:val="00584ABA"/>
    <w:rsid w:val="00584CB8"/>
    <w:rsid w:val="00585484"/>
    <w:rsid w:val="00585677"/>
    <w:rsid w:val="00585F09"/>
    <w:rsid w:val="00585F5C"/>
    <w:rsid w:val="005860E0"/>
    <w:rsid w:val="00586104"/>
    <w:rsid w:val="00586A0A"/>
    <w:rsid w:val="00587035"/>
    <w:rsid w:val="0058711D"/>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3F6"/>
    <w:rsid w:val="00593612"/>
    <w:rsid w:val="00593851"/>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5C4"/>
    <w:rsid w:val="005978B6"/>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943"/>
    <w:rsid w:val="005A3A22"/>
    <w:rsid w:val="005A41AD"/>
    <w:rsid w:val="005A42EB"/>
    <w:rsid w:val="005A43DF"/>
    <w:rsid w:val="005A447C"/>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3F8"/>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796"/>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27B"/>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848"/>
    <w:rsid w:val="005C1948"/>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759"/>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BC0"/>
    <w:rsid w:val="005E3C6D"/>
    <w:rsid w:val="005E3C9B"/>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AC6"/>
    <w:rsid w:val="00620CCF"/>
    <w:rsid w:val="00620EFD"/>
    <w:rsid w:val="00621189"/>
    <w:rsid w:val="006212D6"/>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27CC1"/>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1E15"/>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4186"/>
    <w:rsid w:val="00644900"/>
    <w:rsid w:val="00644A21"/>
    <w:rsid w:val="00644EFE"/>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47CAD"/>
    <w:rsid w:val="0065002D"/>
    <w:rsid w:val="0065007C"/>
    <w:rsid w:val="006508B9"/>
    <w:rsid w:val="006509C5"/>
    <w:rsid w:val="00650B29"/>
    <w:rsid w:val="00650CA1"/>
    <w:rsid w:val="00650DE9"/>
    <w:rsid w:val="00650E1C"/>
    <w:rsid w:val="0065108C"/>
    <w:rsid w:val="006512C6"/>
    <w:rsid w:val="0065143C"/>
    <w:rsid w:val="00651577"/>
    <w:rsid w:val="00651854"/>
    <w:rsid w:val="006519DF"/>
    <w:rsid w:val="00651D5A"/>
    <w:rsid w:val="00652013"/>
    <w:rsid w:val="006520B4"/>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C3B"/>
    <w:rsid w:val="00673EDA"/>
    <w:rsid w:val="006741B6"/>
    <w:rsid w:val="006742DB"/>
    <w:rsid w:val="0067475A"/>
    <w:rsid w:val="0067487A"/>
    <w:rsid w:val="00674E6A"/>
    <w:rsid w:val="00675245"/>
    <w:rsid w:val="0067599A"/>
    <w:rsid w:val="00675CF4"/>
    <w:rsid w:val="00675EC2"/>
    <w:rsid w:val="00675F05"/>
    <w:rsid w:val="00675FAC"/>
    <w:rsid w:val="00675FB1"/>
    <w:rsid w:val="00676710"/>
    <w:rsid w:val="00676A64"/>
    <w:rsid w:val="006776AF"/>
    <w:rsid w:val="0067775C"/>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A3"/>
    <w:rsid w:val="006A36D2"/>
    <w:rsid w:val="006A3A12"/>
    <w:rsid w:val="006A3AB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5EB"/>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AF7"/>
    <w:rsid w:val="006B5D97"/>
    <w:rsid w:val="006B5DF6"/>
    <w:rsid w:val="006B5E5F"/>
    <w:rsid w:val="006B5FD1"/>
    <w:rsid w:val="006B6075"/>
    <w:rsid w:val="006B610B"/>
    <w:rsid w:val="006B61AC"/>
    <w:rsid w:val="006B624C"/>
    <w:rsid w:val="006B733C"/>
    <w:rsid w:val="006B73AA"/>
    <w:rsid w:val="006B7425"/>
    <w:rsid w:val="006B782D"/>
    <w:rsid w:val="006B7C6F"/>
    <w:rsid w:val="006C04E6"/>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87C"/>
    <w:rsid w:val="006C797E"/>
    <w:rsid w:val="006C7996"/>
    <w:rsid w:val="006C7C24"/>
    <w:rsid w:val="006C7C6E"/>
    <w:rsid w:val="006C7D1D"/>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C05"/>
    <w:rsid w:val="006D3DD6"/>
    <w:rsid w:val="006D40C0"/>
    <w:rsid w:val="006D49BB"/>
    <w:rsid w:val="006D4F95"/>
    <w:rsid w:val="006D52FA"/>
    <w:rsid w:val="006D5587"/>
    <w:rsid w:val="006D5934"/>
    <w:rsid w:val="006D5B32"/>
    <w:rsid w:val="006D5B87"/>
    <w:rsid w:val="006D5BE7"/>
    <w:rsid w:val="006D5E0D"/>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85B"/>
    <w:rsid w:val="006E2D68"/>
    <w:rsid w:val="006E3171"/>
    <w:rsid w:val="006E31C2"/>
    <w:rsid w:val="006E3AEE"/>
    <w:rsid w:val="006E3F47"/>
    <w:rsid w:val="006E402B"/>
    <w:rsid w:val="006E4314"/>
    <w:rsid w:val="006E48EC"/>
    <w:rsid w:val="006E4ABB"/>
    <w:rsid w:val="006E4B2F"/>
    <w:rsid w:val="006E4D0C"/>
    <w:rsid w:val="006E4D1B"/>
    <w:rsid w:val="006E4D30"/>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17"/>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98C"/>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A04"/>
    <w:rsid w:val="00714E36"/>
    <w:rsid w:val="00714FFA"/>
    <w:rsid w:val="007155A9"/>
    <w:rsid w:val="007158E1"/>
    <w:rsid w:val="007158ED"/>
    <w:rsid w:val="00715930"/>
    <w:rsid w:val="00715978"/>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99B"/>
    <w:rsid w:val="00721E13"/>
    <w:rsid w:val="00721EB8"/>
    <w:rsid w:val="00721FE4"/>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9D8"/>
    <w:rsid w:val="00732CA6"/>
    <w:rsid w:val="00732F7E"/>
    <w:rsid w:val="007330B9"/>
    <w:rsid w:val="00733288"/>
    <w:rsid w:val="007336B9"/>
    <w:rsid w:val="00733893"/>
    <w:rsid w:val="00733DF4"/>
    <w:rsid w:val="00734765"/>
    <w:rsid w:val="00734949"/>
    <w:rsid w:val="00734A05"/>
    <w:rsid w:val="00734ECC"/>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18B"/>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39"/>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3454"/>
    <w:rsid w:val="0075372A"/>
    <w:rsid w:val="00753BB5"/>
    <w:rsid w:val="00753E8F"/>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67F36"/>
    <w:rsid w:val="0077020C"/>
    <w:rsid w:val="0077040C"/>
    <w:rsid w:val="007704E1"/>
    <w:rsid w:val="007709C0"/>
    <w:rsid w:val="00770D7A"/>
    <w:rsid w:val="00770D9B"/>
    <w:rsid w:val="00770E5C"/>
    <w:rsid w:val="00771255"/>
    <w:rsid w:val="00771324"/>
    <w:rsid w:val="0077163C"/>
    <w:rsid w:val="00771DBE"/>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F6C"/>
    <w:rsid w:val="00774FC9"/>
    <w:rsid w:val="0077500F"/>
    <w:rsid w:val="0077507C"/>
    <w:rsid w:val="00775224"/>
    <w:rsid w:val="00775305"/>
    <w:rsid w:val="00775476"/>
    <w:rsid w:val="0077548E"/>
    <w:rsid w:val="0077557F"/>
    <w:rsid w:val="007759C7"/>
    <w:rsid w:val="00775AC9"/>
    <w:rsid w:val="0077646F"/>
    <w:rsid w:val="007767A6"/>
    <w:rsid w:val="007768BD"/>
    <w:rsid w:val="00776A19"/>
    <w:rsid w:val="007770A2"/>
    <w:rsid w:val="00777315"/>
    <w:rsid w:val="007774BD"/>
    <w:rsid w:val="007774E7"/>
    <w:rsid w:val="00777F93"/>
    <w:rsid w:val="00780207"/>
    <w:rsid w:val="007802E4"/>
    <w:rsid w:val="007805AC"/>
    <w:rsid w:val="0078078F"/>
    <w:rsid w:val="007808A2"/>
    <w:rsid w:val="00780919"/>
    <w:rsid w:val="0078095B"/>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456"/>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33E"/>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095"/>
    <w:rsid w:val="007931D5"/>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EF2"/>
    <w:rsid w:val="007A4189"/>
    <w:rsid w:val="007A43ED"/>
    <w:rsid w:val="007A44D5"/>
    <w:rsid w:val="007A44F8"/>
    <w:rsid w:val="007A4BDD"/>
    <w:rsid w:val="007A4C8B"/>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B0397"/>
    <w:rsid w:val="007B06DC"/>
    <w:rsid w:val="007B0ADB"/>
    <w:rsid w:val="007B1282"/>
    <w:rsid w:val="007B165C"/>
    <w:rsid w:val="007B1681"/>
    <w:rsid w:val="007B16FF"/>
    <w:rsid w:val="007B17E2"/>
    <w:rsid w:val="007B1A71"/>
    <w:rsid w:val="007B225F"/>
    <w:rsid w:val="007B2463"/>
    <w:rsid w:val="007B26B3"/>
    <w:rsid w:val="007B26EE"/>
    <w:rsid w:val="007B2810"/>
    <w:rsid w:val="007B2E49"/>
    <w:rsid w:val="007B2E9F"/>
    <w:rsid w:val="007B2EA4"/>
    <w:rsid w:val="007B3475"/>
    <w:rsid w:val="007B3502"/>
    <w:rsid w:val="007B353C"/>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82E"/>
    <w:rsid w:val="007C0B0A"/>
    <w:rsid w:val="007C0D71"/>
    <w:rsid w:val="007C0FA7"/>
    <w:rsid w:val="007C12BE"/>
    <w:rsid w:val="007C16D0"/>
    <w:rsid w:val="007C1DD8"/>
    <w:rsid w:val="007C244F"/>
    <w:rsid w:val="007C246F"/>
    <w:rsid w:val="007C2657"/>
    <w:rsid w:val="007C2739"/>
    <w:rsid w:val="007C2EEA"/>
    <w:rsid w:val="007C2F68"/>
    <w:rsid w:val="007C31CA"/>
    <w:rsid w:val="007C3453"/>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690"/>
    <w:rsid w:val="007C7AB0"/>
    <w:rsid w:val="007D0477"/>
    <w:rsid w:val="007D05B2"/>
    <w:rsid w:val="007D05FA"/>
    <w:rsid w:val="007D062F"/>
    <w:rsid w:val="007D08E5"/>
    <w:rsid w:val="007D0C44"/>
    <w:rsid w:val="007D0CA4"/>
    <w:rsid w:val="007D1240"/>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96D"/>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D0"/>
    <w:rsid w:val="007E729C"/>
    <w:rsid w:val="007E776E"/>
    <w:rsid w:val="007E79B4"/>
    <w:rsid w:val="007E79C5"/>
    <w:rsid w:val="007E7AB1"/>
    <w:rsid w:val="007E7ACA"/>
    <w:rsid w:val="007F00D4"/>
    <w:rsid w:val="007F0163"/>
    <w:rsid w:val="007F05B9"/>
    <w:rsid w:val="007F0798"/>
    <w:rsid w:val="007F0816"/>
    <w:rsid w:val="007F0B11"/>
    <w:rsid w:val="007F0B27"/>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5B2"/>
    <w:rsid w:val="007F56DE"/>
    <w:rsid w:val="007F5BFA"/>
    <w:rsid w:val="007F6144"/>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3EDB"/>
    <w:rsid w:val="008040B6"/>
    <w:rsid w:val="008042AB"/>
    <w:rsid w:val="008044E3"/>
    <w:rsid w:val="00804CA5"/>
    <w:rsid w:val="0080505B"/>
    <w:rsid w:val="00805560"/>
    <w:rsid w:val="008055A9"/>
    <w:rsid w:val="0080562E"/>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98"/>
    <w:rsid w:val="008127E6"/>
    <w:rsid w:val="008127F8"/>
    <w:rsid w:val="00812988"/>
    <w:rsid w:val="00812B8B"/>
    <w:rsid w:val="0081320A"/>
    <w:rsid w:val="0081336E"/>
    <w:rsid w:val="00813469"/>
    <w:rsid w:val="008134F0"/>
    <w:rsid w:val="00813557"/>
    <w:rsid w:val="008136E6"/>
    <w:rsid w:val="00813874"/>
    <w:rsid w:val="00813928"/>
    <w:rsid w:val="008139F5"/>
    <w:rsid w:val="00813B3C"/>
    <w:rsid w:val="00813D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158"/>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C11"/>
    <w:rsid w:val="00830D21"/>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16"/>
    <w:rsid w:val="00837A4D"/>
    <w:rsid w:val="00837B90"/>
    <w:rsid w:val="00837C00"/>
    <w:rsid w:val="00837DF1"/>
    <w:rsid w:val="00837F61"/>
    <w:rsid w:val="00840538"/>
    <w:rsid w:val="0084054B"/>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80"/>
    <w:rsid w:val="0086253D"/>
    <w:rsid w:val="00862720"/>
    <w:rsid w:val="008628C8"/>
    <w:rsid w:val="00862B2A"/>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594"/>
    <w:rsid w:val="00867651"/>
    <w:rsid w:val="00867787"/>
    <w:rsid w:val="00867B5A"/>
    <w:rsid w:val="00867B9F"/>
    <w:rsid w:val="0087018E"/>
    <w:rsid w:val="00870342"/>
    <w:rsid w:val="008705E5"/>
    <w:rsid w:val="008705F3"/>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BB5"/>
    <w:rsid w:val="00875C80"/>
    <w:rsid w:val="00875D5A"/>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5B"/>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18D"/>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5F34"/>
    <w:rsid w:val="00896394"/>
    <w:rsid w:val="00896414"/>
    <w:rsid w:val="00896F04"/>
    <w:rsid w:val="0089716F"/>
    <w:rsid w:val="00897768"/>
    <w:rsid w:val="00897C71"/>
    <w:rsid w:val="00897DB1"/>
    <w:rsid w:val="008A02EE"/>
    <w:rsid w:val="008A02FC"/>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2CE7"/>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D1"/>
    <w:rsid w:val="008C0C00"/>
    <w:rsid w:val="008C11CB"/>
    <w:rsid w:val="008C1246"/>
    <w:rsid w:val="008C1716"/>
    <w:rsid w:val="008C18EE"/>
    <w:rsid w:val="008C1EDA"/>
    <w:rsid w:val="008C275C"/>
    <w:rsid w:val="008C2CFD"/>
    <w:rsid w:val="008C2EB3"/>
    <w:rsid w:val="008C3014"/>
    <w:rsid w:val="008C338A"/>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EE"/>
    <w:rsid w:val="008D145A"/>
    <w:rsid w:val="008D14CD"/>
    <w:rsid w:val="008D14F3"/>
    <w:rsid w:val="008D167D"/>
    <w:rsid w:val="008D1ADE"/>
    <w:rsid w:val="008D2189"/>
    <w:rsid w:val="008D22A7"/>
    <w:rsid w:val="008D24B8"/>
    <w:rsid w:val="008D24DC"/>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5D0"/>
    <w:rsid w:val="008E4605"/>
    <w:rsid w:val="008E466E"/>
    <w:rsid w:val="008E490F"/>
    <w:rsid w:val="008E4A31"/>
    <w:rsid w:val="008E4CA2"/>
    <w:rsid w:val="008E50EC"/>
    <w:rsid w:val="008E53A9"/>
    <w:rsid w:val="008E53DD"/>
    <w:rsid w:val="008E5657"/>
    <w:rsid w:val="008E56FE"/>
    <w:rsid w:val="008E573A"/>
    <w:rsid w:val="008E59D9"/>
    <w:rsid w:val="008E59E1"/>
    <w:rsid w:val="008E59EA"/>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9C4"/>
    <w:rsid w:val="008F1119"/>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73B"/>
    <w:rsid w:val="008F2908"/>
    <w:rsid w:val="008F2D2B"/>
    <w:rsid w:val="008F2FB4"/>
    <w:rsid w:val="008F33CC"/>
    <w:rsid w:val="008F351E"/>
    <w:rsid w:val="008F35F9"/>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3F6"/>
    <w:rsid w:val="009126AD"/>
    <w:rsid w:val="00912876"/>
    <w:rsid w:val="00912CBF"/>
    <w:rsid w:val="00913446"/>
    <w:rsid w:val="009134C3"/>
    <w:rsid w:val="0091353F"/>
    <w:rsid w:val="00913549"/>
    <w:rsid w:val="00913982"/>
    <w:rsid w:val="00913C7A"/>
    <w:rsid w:val="00914371"/>
    <w:rsid w:val="0091445F"/>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3BA"/>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DAE"/>
    <w:rsid w:val="00921EE5"/>
    <w:rsid w:val="009220BB"/>
    <w:rsid w:val="009230A6"/>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8F9"/>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48CD"/>
    <w:rsid w:val="00954AF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4C4"/>
    <w:rsid w:val="009605BA"/>
    <w:rsid w:val="009605E4"/>
    <w:rsid w:val="0096073C"/>
    <w:rsid w:val="009610ED"/>
    <w:rsid w:val="009613E5"/>
    <w:rsid w:val="00961480"/>
    <w:rsid w:val="009616EC"/>
    <w:rsid w:val="009617AC"/>
    <w:rsid w:val="00961EE9"/>
    <w:rsid w:val="0096202F"/>
    <w:rsid w:val="00962313"/>
    <w:rsid w:val="009624A8"/>
    <w:rsid w:val="00962846"/>
    <w:rsid w:val="00962BAA"/>
    <w:rsid w:val="00962DA3"/>
    <w:rsid w:val="00962E3B"/>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578"/>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9C4"/>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20F"/>
    <w:rsid w:val="009A1302"/>
    <w:rsid w:val="009A164C"/>
    <w:rsid w:val="009A1A40"/>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5A2"/>
    <w:rsid w:val="009A4729"/>
    <w:rsid w:val="009A538A"/>
    <w:rsid w:val="009A55E5"/>
    <w:rsid w:val="009A5665"/>
    <w:rsid w:val="009A5AE8"/>
    <w:rsid w:val="009A5D9E"/>
    <w:rsid w:val="009A609E"/>
    <w:rsid w:val="009A64E7"/>
    <w:rsid w:val="009A65CC"/>
    <w:rsid w:val="009A6919"/>
    <w:rsid w:val="009A6AC7"/>
    <w:rsid w:val="009A7046"/>
    <w:rsid w:val="009A7065"/>
    <w:rsid w:val="009A735F"/>
    <w:rsid w:val="009A744F"/>
    <w:rsid w:val="009A756E"/>
    <w:rsid w:val="009A7613"/>
    <w:rsid w:val="009B0408"/>
    <w:rsid w:val="009B060C"/>
    <w:rsid w:val="009B0683"/>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5F46"/>
    <w:rsid w:val="009B60CB"/>
    <w:rsid w:val="009B653A"/>
    <w:rsid w:val="009B675B"/>
    <w:rsid w:val="009B7159"/>
    <w:rsid w:val="009B7241"/>
    <w:rsid w:val="009B72B2"/>
    <w:rsid w:val="009B7368"/>
    <w:rsid w:val="009B73D7"/>
    <w:rsid w:val="009B7446"/>
    <w:rsid w:val="009B76E3"/>
    <w:rsid w:val="009B76F9"/>
    <w:rsid w:val="009B77AF"/>
    <w:rsid w:val="009B7907"/>
    <w:rsid w:val="009B7A72"/>
    <w:rsid w:val="009B7BB8"/>
    <w:rsid w:val="009C01AC"/>
    <w:rsid w:val="009C0225"/>
    <w:rsid w:val="009C025D"/>
    <w:rsid w:val="009C0463"/>
    <w:rsid w:val="009C0B13"/>
    <w:rsid w:val="009C0BBE"/>
    <w:rsid w:val="009C0E9B"/>
    <w:rsid w:val="009C1212"/>
    <w:rsid w:val="009C126A"/>
    <w:rsid w:val="009C1473"/>
    <w:rsid w:val="009C1753"/>
    <w:rsid w:val="009C18F8"/>
    <w:rsid w:val="009C1D4C"/>
    <w:rsid w:val="009C1F01"/>
    <w:rsid w:val="009C216B"/>
    <w:rsid w:val="009C26D0"/>
    <w:rsid w:val="009C2A18"/>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D5"/>
    <w:rsid w:val="009C52C3"/>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9A0"/>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611"/>
    <w:rsid w:val="009E1A93"/>
    <w:rsid w:val="009E1EBA"/>
    <w:rsid w:val="009E1FC5"/>
    <w:rsid w:val="009E2146"/>
    <w:rsid w:val="009E285E"/>
    <w:rsid w:val="009E28BE"/>
    <w:rsid w:val="009E2B3F"/>
    <w:rsid w:val="009E2C8E"/>
    <w:rsid w:val="009E2E76"/>
    <w:rsid w:val="009E3225"/>
    <w:rsid w:val="009E33D7"/>
    <w:rsid w:val="009E3412"/>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AFF"/>
    <w:rsid w:val="00A10B95"/>
    <w:rsid w:val="00A10C4E"/>
    <w:rsid w:val="00A10D79"/>
    <w:rsid w:val="00A10FC0"/>
    <w:rsid w:val="00A111CA"/>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4CDA"/>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5F4"/>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6BB"/>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6EF"/>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076"/>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8B3"/>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3E4F"/>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4CE"/>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5F73"/>
    <w:rsid w:val="00A8609D"/>
    <w:rsid w:val="00A8617E"/>
    <w:rsid w:val="00A8628D"/>
    <w:rsid w:val="00A862A0"/>
    <w:rsid w:val="00A86578"/>
    <w:rsid w:val="00A866E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BEA"/>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3F1"/>
    <w:rsid w:val="00A9480F"/>
    <w:rsid w:val="00A949C4"/>
    <w:rsid w:val="00A949CA"/>
    <w:rsid w:val="00A94E4E"/>
    <w:rsid w:val="00A94EB6"/>
    <w:rsid w:val="00A9527E"/>
    <w:rsid w:val="00A95414"/>
    <w:rsid w:val="00A95514"/>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64"/>
    <w:rsid w:val="00AA268B"/>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C9"/>
    <w:rsid w:val="00AA66CB"/>
    <w:rsid w:val="00AA6774"/>
    <w:rsid w:val="00AA6C6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1EF6"/>
    <w:rsid w:val="00AB226F"/>
    <w:rsid w:val="00AB25E2"/>
    <w:rsid w:val="00AB2740"/>
    <w:rsid w:val="00AB2A23"/>
    <w:rsid w:val="00AB3080"/>
    <w:rsid w:val="00AB384D"/>
    <w:rsid w:val="00AB3A15"/>
    <w:rsid w:val="00AB3A72"/>
    <w:rsid w:val="00AB3C54"/>
    <w:rsid w:val="00AB3CEF"/>
    <w:rsid w:val="00AB3E8C"/>
    <w:rsid w:val="00AB43BA"/>
    <w:rsid w:val="00AB4A0A"/>
    <w:rsid w:val="00AB4D70"/>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220"/>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24D"/>
    <w:rsid w:val="00AD53C8"/>
    <w:rsid w:val="00AD5839"/>
    <w:rsid w:val="00AD596B"/>
    <w:rsid w:val="00AD5A99"/>
    <w:rsid w:val="00AD5D76"/>
    <w:rsid w:val="00AD641E"/>
    <w:rsid w:val="00AD6639"/>
    <w:rsid w:val="00AD686E"/>
    <w:rsid w:val="00AD69FF"/>
    <w:rsid w:val="00AD6A3B"/>
    <w:rsid w:val="00AD6B0B"/>
    <w:rsid w:val="00AD6C49"/>
    <w:rsid w:val="00AD702B"/>
    <w:rsid w:val="00AD7046"/>
    <w:rsid w:val="00AD708B"/>
    <w:rsid w:val="00AD72BD"/>
    <w:rsid w:val="00AD72E6"/>
    <w:rsid w:val="00AD75E0"/>
    <w:rsid w:val="00AD7C95"/>
    <w:rsid w:val="00AD7D61"/>
    <w:rsid w:val="00AD7E22"/>
    <w:rsid w:val="00AD7FCD"/>
    <w:rsid w:val="00AE03D1"/>
    <w:rsid w:val="00AE040E"/>
    <w:rsid w:val="00AE0645"/>
    <w:rsid w:val="00AE071C"/>
    <w:rsid w:val="00AE0DA9"/>
    <w:rsid w:val="00AE10D6"/>
    <w:rsid w:val="00AE122D"/>
    <w:rsid w:val="00AE141E"/>
    <w:rsid w:val="00AE149D"/>
    <w:rsid w:val="00AE1BAB"/>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9"/>
    <w:rsid w:val="00AE55F2"/>
    <w:rsid w:val="00AE56BC"/>
    <w:rsid w:val="00AE57FF"/>
    <w:rsid w:val="00AE5E1A"/>
    <w:rsid w:val="00AE601B"/>
    <w:rsid w:val="00AE60FF"/>
    <w:rsid w:val="00AE61B2"/>
    <w:rsid w:val="00AE6AFB"/>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239"/>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B7"/>
    <w:rsid w:val="00AF4ED9"/>
    <w:rsid w:val="00AF4F1B"/>
    <w:rsid w:val="00AF4FCC"/>
    <w:rsid w:val="00AF53DA"/>
    <w:rsid w:val="00AF55DE"/>
    <w:rsid w:val="00AF570A"/>
    <w:rsid w:val="00AF57BE"/>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E00"/>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513F"/>
    <w:rsid w:val="00B152D5"/>
    <w:rsid w:val="00B152F4"/>
    <w:rsid w:val="00B15802"/>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ADF"/>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880"/>
    <w:rsid w:val="00B3192D"/>
    <w:rsid w:val="00B31A8B"/>
    <w:rsid w:val="00B31E4B"/>
    <w:rsid w:val="00B324FE"/>
    <w:rsid w:val="00B326A8"/>
    <w:rsid w:val="00B3282B"/>
    <w:rsid w:val="00B3291A"/>
    <w:rsid w:val="00B329EB"/>
    <w:rsid w:val="00B32FCD"/>
    <w:rsid w:val="00B33233"/>
    <w:rsid w:val="00B3342E"/>
    <w:rsid w:val="00B33508"/>
    <w:rsid w:val="00B336BC"/>
    <w:rsid w:val="00B3377E"/>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4B0"/>
    <w:rsid w:val="00B569DF"/>
    <w:rsid w:val="00B56D4F"/>
    <w:rsid w:val="00B570BF"/>
    <w:rsid w:val="00B57715"/>
    <w:rsid w:val="00B578C8"/>
    <w:rsid w:val="00B57903"/>
    <w:rsid w:val="00B57C31"/>
    <w:rsid w:val="00B57D8D"/>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FE5"/>
    <w:rsid w:val="00B625CC"/>
    <w:rsid w:val="00B6270C"/>
    <w:rsid w:val="00B6274D"/>
    <w:rsid w:val="00B627F5"/>
    <w:rsid w:val="00B62B34"/>
    <w:rsid w:val="00B6305B"/>
    <w:rsid w:val="00B631C5"/>
    <w:rsid w:val="00B63295"/>
    <w:rsid w:val="00B6332A"/>
    <w:rsid w:val="00B63337"/>
    <w:rsid w:val="00B634CC"/>
    <w:rsid w:val="00B63570"/>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6C58"/>
    <w:rsid w:val="00B6722A"/>
    <w:rsid w:val="00B67331"/>
    <w:rsid w:val="00B67546"/>
    <w:rsid w:val="00B67805"/>
    <w:rsid w:val="00B678FA"/>
    <w:rsid w:val="00B67BFC"/>
    <w:rsid w:val="00B6E549"/>
    <w:rsid w:val="00B701FE"/>
    <w:rsid w:val="00B702DB"/>
    <w:rsid w:val="00B703F5"/>
    <w:rsid w:val="00B7111F"/>
    <w:rsid w:val="00B711BA"/>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E2A"/>
    <w:rsid w:val="00B90F2A"/>
    <w:rsid w:val="00B910C5"/>
    <w:rsid w:val="00B91687"/>
    <w:rsid w:val="00B9198D"/>
    <w:rsid w:val="00B91D03"/>
    <w:rsid w:val="00B91F54"/>
    <w:rsid w:val="00B9210D"/>
    <w:rsid w:val="00B926C6"/>
    <w:rsid w:val="00B929B4"/>
    <w:rsid w:val="00B92C23"/>
    <w:rsid w:val="00B92D25"/>
    <w:rsid w:val="00B93008"/>
    <w:rsid w:val="00B93191"/>
    <w:rsid w:val="00B94026"/>
    <w:rsid w:val="00B9406D"/>
    <w:rsid w:val="00B94240"/>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76B9"/>
    <w:rsid w:val="00B97733"/>
    <w:rsid w:val="00B97CA3"/>
    <w:rsid w:val="00BA023F"/>
    <w:rsid w:val="00BA080C"/>
    <w:rsid w:val="00BA0972"/>
    <w:rsid w:val="00BA097E"/>
    <w:rsid w:val="00BA0A2A"/>
    <w:rsid w:val="00BA0A87"/>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7FF"/>
    <w:rsid w:val="00BC1942"/>
    <w:rsid w:val="00BC198B"/>
    <w:rsid w:val="00BC199E"/>
    <w:rsid w:val="00BC19B5"/>
    <w:rsid w:val="00BC1A69"/>
    <w:rsid w:val="00BC1AD9"/>
    <w:rsid w:val="00BC29F6"/>
    <w:rsid w:val="00BC2AD7"/>
    <w:rsid w:val="00BC2CEB"/>
    <w:rsid w:val="00BC2DE9"/>
    <w:rsid w:val="00BC2E9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A40"/>
    <w:rsid w:val="00BC6EA4"/>
    <w:rsid w:val="00BC7011"/>
    <w:rsid w:val="00BC71AE"/>
    <w:rsid w:val="00BC71B9"/>
    <w:rsid w:val="00BC74B5"/>
    <w:rsid w:val="00BC75A6"/>
    <w:rsid w:val="00BC7775"/>
    <w:rsid w:val="00BC7998"/>
    <w:rsid w:val="00BC7AC9"/>
    <w:rsid w:val="00BC7B88"/>
    <w:rsid w:val="00BC7BEF"/>
    <w:rsid w:val="00BD001A"/>
    <w:rsid w:val="00BD0629"/>
    <w:rsid w:val="00BD0AB5"/>
    <w:rsid w:val="00BD1123"/>
    <w:rsid w:val="00BD146E"/>
    <w:rsid w:val="00BD1999"/>
    <w:rsid w:val="00BD1B19"/>
    <w:rsid w:val="00BD1B1B"/>
    <w:rsid w:val="00BD1FB6"/>
    <w:rsid w:val="00BD1FE9"/>
    <w:rsid w:val="00BD200D"/>
    <w:rsid w:val="00BD2356"/>
    <w:rsid w:val="00BD28A0"/>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6D05"/>
    <w:rsid w:val="00BD70E0"/>
    <w:rsid w:val="00BD723F"/>
    <w:rsid w:val="00BD74C1"/>
    <w:rsid w:val="00BD75B4"/>
    <w:rsid w:val="00BD776E"/>
    <w:rsid w:val="00BD78EF"/>
    <w:rsid w:val="00BD7A93"/>
    <w:rsid w:val="00BD7AD1"/>
    <w:rsid w:val="00BD7D14"/>
    <w:rsid w:val="00BD7E94"/>
    <w:rsid w:val="00BE02B4"/>
    <w:rsid w:val="00BE02BD"/>
    <w:rsid w:val="00BE0324"/>
    <w:rsid w:val="00BE053D"/>
    <w:rsid w:val="00BE0CD6"/>
    <w:rsid w:val="00BE117C"/>
    <w:rsid w:val="00BE1415"/>
    <w:rsid w:val="00BE1548"/>
    <w:rsid w:val="00BE17EB"/>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119"/>
    <w:rsid w:val="00BF02BB"/>
    <w:rsid w:val="00BF054C"/>
    <w:rsid w:val="00BF091F"/>
    <w:rsid w:val="00BF09DE"/>
    <w:rsid w:val="00BF0AEB"/>
    <w:rsid w:val="00BF0B8F"/>
    <w:rsid w:val="00BF0CCF"/>
    <w:rsid w:val="00BF0F3F"/>
    <w:rsid w:val="00BF0FC5"/>
    <w:rsid w:val="00BF10A9"/>
    <w:rsid w:val="00BF10BC"/>
    <w:rsid w:val="00BF10F2"/>
    <w:rsid w:val="00BF1133"/>
    <w:rsid w:val="00BF1562"/>
    <w:rsid w:val="00BF1C16"/>
    <w:rsid w:val="00BF1EC2"/>
    <w:rsid w:val="00BF20BA"/>
    <w:rsid w:val="00BF21AC"/>
    <w:rsid w:val="00BF22BE"/>
    <w:rsid w:val="00BF2416"/>
    <w:rsid w:val="00BF246C"/>
    <w:rsid w:val="00BF2A2D"/>
    <w:rsid w:val="00BF2B31"/>
    <w:rsid w:val="00BF2E53"/>
    <w:rsid w:val="00BF2F67"/>
    <w:rsid w:val="00BF352A"/>
    <w:rsid w:val="00BF3669"/>
    <w:rsid w:val="00BF38D1"/>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68"/>
    <w:rsid w:val="00C023E4"/>
    <w:rsid w:val="00C023FC"/>
    <w:rsid w:val="00C02874"/>
    <w:rsid w:val="00C02ABE"/>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72C"/>
    <w:rsid w:val="00C04969"/>
    <w:rsid w:val="00C050D8"/>
    <w:rsid w:val="00C05141"/>
    <w:rsid w:val="00C05196"/>
    <w:rsid w:val="00C05341"/>
    <w:rsid w:val="00C0539E"/>
    <w:rsid w:val="00C05472"/>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993"/>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4B"/>
    <w:rsid w:val="00C14BC3"/>
    <w:rsid w:val="00C14BFB"/>
    <w:rsid w:val="00C14C53"/>
    <w:rsid w:val="00C14DF6"/>
    <w:rsid w:val="00C15004"/>
    <w:rsid w:val="00C15028"/>
    <w:rsid w:val="00C15552"/>
    <w:rsid w:val="00C1571F"/>
    <w:rsid w:val="00C159E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4520"/>
    <w:rsid w:val="00C24909"/>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501E2"/>
    <w:rsid w:val="00C5099B"/>
    <w:rsid w:val="00C50A4E"/>
    <w:rsid w:val="00C50AF8"/>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0A"/>
    <w:rsid w:val="00C53CFA"/>
    <w:rsid w:val="00C53D8F"/>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386"/>
    <w:rsid w:val="00C623C7"/>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CD9"/>
    <w:rsid w:val="00C70084"/>
    <w:rsid w:val="00C7023F"/>
    <w:rsid w:val="00C7090B"/>
    <w:rsid w:val="00C70941"/>
    <w:rsid w:val="00C70A32"/>
    <w:rsid w:val="00C70B3C"/>
    <w:rsid w:val="00C71662"/>
    <w:rsid w:val="00C719C2"/>
    <w:rsid w:val="00C71D0E"/>
    <w:rsid w:val="00C71FA9"/>
    <w:rsid w:val="00C72022"/>
    <w:rsid w:val="00C7231A"/>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6D"/>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DC"/>
    <w:rsid w:val="00C771D6"/>
    <w:rsid w:val="00C77307"/>
    <w:rsid w:val="00C773AD"/>
    <w:rsid w:val="00C77409"/>
    <w:rsid w:val="00C7793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634"/>
    <w:rsid w:val="00C82781"/>
    <w:rsid w:val="00C82936"/>
    <w:rsid w:val="00C82996"/>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4D66"/>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1BD"/>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6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6C34"/>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2"/>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3A8"/>
    <w:rsid w:val="00CD5803"/>
    <w:rsid w:val="00CD5F63"/>
    <w:rsid w:val="00CD5F9D"/>
    <w:rsid w:val="00CD5FE1"/>
    <w:rsid w:val="00CD6011"/>
    <w:rsid w:val="00CD62BF"/>
    <w:rsid w:val="00CD63DF"/>
    <w:rsid w:val="00CD6598"/>
    <w:rsid w:val="00CD673E"/>
    <w:rsid w:val="00CD6CD8"/>
    <w:rsid w:val="00CD71B5"/>
    <w:rsid w:val="00CD739E"/>
    <w:rsid w:val="00CD761D"/>
    <w:rsid w:val="00CD76B5"/>
    <w:rsid w:val="00CD78B9"/>
    <w:rsid w:val="00CDB781"/>
    <w:rsid w:val="00CE03A5"/>
    <w:rsid w:val="00CE06A3"/>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66"/>
    <w:rsid w:val="00D059A1"/>
    <w:rsid w:val="00D05F15"/>
    <w:rsid w:val="00D05FC5"/>
    <w:rsid w:val="00D05FF7"/>
    <w:rsid w:val="00D060FF"/>
    <w:rsid w:val="00D061AD"/>
    <w:rsid w:val="00D0624A"/>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CB1"/>
    <w:rsid w:val="00D10EBD"/>
    <w:rsid w:val="00D11078"/>
    <w:rsid w:val="00D11080"/>
    <w:rsid w:val="00D112FD"/>
    <w:rsid w:val="00D116E8"/>
    <w:rsid w:val="00D1199D"/>
    <w:rsid w:val="00D11B97"/>
    <w:rsid w:val="00D120C7"/>
    <w:rsid w:val="00D1218C"/>
    <w:rsid w:val="00D12325"/>
    <w:rsid w:val="00D1246B"/>
    <w:rsid w:val="00D126DD"/>
    <w:rsid w:val="00D12761"/>
    <w:rsid w:val="00D12F85"/>
    <w:rsid w:val="00D130DF"/>
    <w:rsid w:val="00D13108"/>
    <w:rsid w:val="00D133E2"/>
    <w:rsid w:val="00D13519"/>
    <w:rsid w:val="00D136CB"/>
    <w:rsid w:val="00D13824"/>
    <w:rsid w:val="00D13BC7"/>
    <w:rsid w:val="00D140EF"/>
    <w:rsid w:val="00D14163"/>
    <w:rsid w:val="00D14487"/>
    <w:rsid w:val="00D14499"/>
    <w:rsid w:val="00D1485A"/>
    <w:rsid w:val="00D148A9"/>
    <w:rsid w:val="00D149D5"/>
    <w:rsid w:val="00D14A3A"/>
    <w:rsid w:val="00D14A7D"/>
    <w:rsid w:val="00D14A81"/>
    <w:rsid w:val="00D14B93"/>
    <w:rsid w:val="00D14DE3"/>
    <w:rsid w:val="00D1527A"/>
    <w:rsid w:val="00D15283"/>
    <w:rsid w:val="00D152B6"/>
    <w:rsid w:val="00D1532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17FCE"/>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4FD9"/>
    <w:rsid w:val="00D25720"/>
    <w:rsid w:val="00D25B86"/>
    <w:rsid w:val="00D25DBA"/>
    <w:rsid w:val="00D261B0"/>
    <w:rsid w:val="00D26448"/>
    <w:rsid w:val="00D264CE"/>
    <w:rsid w:val="00D26670"/>
    <w:rsid w:val="00D2670E"/>
    <w:rsid w:val="00D2676A"/>
    <w:rsid w:val="00D26910"/>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A3A"/>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12"/>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426"/>
    <w:rsid w:val="00D6443A"/>
    <w:rsid w:val="00D64475"/>
    <w:rsid w:val="00D6486C"/>
    <w:rsid w:val="00D64A2A"/>
    <w:rsid w:val="00D64A2D"/>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832"/>
    <w:rsid w:val="00D74BB8"/>
    <w:rsid w:val="00D74D80"/>
    <w:rsid w:val="00D7502C"/>
    <w:rsid w:val="00D75513"/>
    <w:rsid w:val="00D7559D"/>
    <w:rsid w:val="00D758B3"/>
    <w:rsid w:val="00D758B6"/>
    <w:rsid w:val="00D758C1"/>
    <w:rsid w:val="00D75C55"/>
    <w:rsid w:val="00D75E1F"/>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C97"/>
    <w:rsid w:val="00D80D5E"/>
    <w:rsid w:val="00D80E00"/>
    <w:rsid w:val="00D80ECE"/>
    <w:rsid w:val="00D810E8"/>
    <w:rsid w:val="00D8140E"/>
    <w:rsid w:val="00D81B33"/>
    <w:rsid w:val="00D81F10"/>
    <w:rsid w:val="00D81FB7"/>
    <w:rsid w:val="00D820DF"/>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D1D"/>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95B"/>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3D3"/>
    <w:rsid w:val="00DA6419"/>
    <w:rsid w:val="00DA6452"/>
    <w:rsid w:val="00DA653C"/>
    <w:rsid w:val="00DA6CCE"/>
    <w:rsid w:val="00DA6EC6"/>
    <w:rsid w:val="00DA6FE9"/>
    <w:rsid w:val="00DA71C0"/>
    <w:rsid w:val="00DA7297"/>
    <w:rsid w:val="00DA7888"/>
    <w:rsid w:val="00DA7925"/>
    <w:rsid w:val="00DA7C95"/>
    <w:rsid w:val="00DB01D4"/>
    <w:rsid w:val="00DB0316"/>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612"/>
    <w:rsid w:val="00DC070D"/>
    <w:rsid w:val="00DC0788"/>
    <w:rsid w:val="00DC08B1"/>
    <w:rsid w:val="00DC0B14"/>
    <w:rsid w:val="00DC0EA9"/>
    <w:rsid w:val="00DC1070"/>
    <w:rsid w:val="00DC116E"/>
    <w:rsid w:val="00DC1FC3"/>
    <w:rsid w:val="00DC2120"/>
    <w:rsid w:val="00DC2E2C"/>
    <w:rsid w:val="00DC2F5A"/>
    <w:rsid w:val="00DC2F6A"/>
    <w:rsid w:val="00DC318A"/>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100B"/>
    <w:rsid w:val="00DF103E"/>
    <w:rsid w:val="00DF105B"/>
    <w:rsid w:val="00DF11B7"/>
    <w:rsid w:val="00DF120F"/>
    <w:rsid w:val="00DF18A2"/>
    <w:rsid w:val="00DF197F"/>
    <w:rsid w:val="00DF1A2D"/>
    <w:rsid w:val="00DF1F75"/>
    <w:rsid w:val="00DF1F9D"/>
    <w:rsid w:val="00DF1FB5"/>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E3A"/>
    <w:rsid w:val="00E06175"/>
    <w:rsid w:val="00E0658D"/>
    <w:rsid w:val="00E068BC"/>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30"/>
    <w:rsid w:val="00E137B4"/>
    <w:rsid w:val="00E13985"/>
    <w:rsid w:val="00E13AAE"/>
    <w:rsid w:val="00E13BCB"/>
    <w:rsid w:val="00E13E5A"/>
    <w:rsid w:val="00E13EE4"/>
    <w:rsid w:val="00E144DE"/>
    <w:rsid w:val="00E14854"/>
    <w:rsid w:val="00E156C2"/>
    <w:rsid w:val="00E157BF"/>
    <w:rsid w:val="00E157CA"/>
    <w:rsid w:val="00E15893"/>
    <w:rsid w:val="00E15897"/>
    <w:rsid w:val="00E15FBA"/>
    <w:rsid w:val="00E161F5"/>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7DF"/>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4B1D"/>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8E7"/>
    <w:rsid w:val="00E52964"/>
    <w:rsid w:val="00E52AA7"/>
    <w:rsid w:val="00E52B70"/>
    <w:rsid w:val="00E52D98"/>
    <w:rsid w:val="00E53323"/>
    <w:rsid w:val="00E5338C"/>
    <w:rsid w:val="00E53574"/>
    <w:rsid w:val="00E53973"/>
    <w:rsid w:val="00E53A01"/>
    <w:rsid w:val="00E54139"/>
    <w:rsid w:val="00E54357"/>
    <w:rsid w:val="00E5437B"/>
    <w:rsid w:val="00E54608"/>
    <w:rsid w:val="00E546BF"/>
    <w:rsid w:val="00E546F5"/>
    <w:rsid w:val="00E5475F"/>
    <w:rsid w:val="00E54B5A"/>
    <w:rsid w:val="00E54CD3"/>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0CBA"/>
    <w:rsid w:val="00E611DD"/>
    <w:rsid w:val="00E61300"/>
    <w:rsid w:val="00E61936"/>
    <w:rsid w:val="00E6197B"/>
    <w:rsid w:val="00E6197E"/>
    <w:rsid w:val="00E61FC5"/>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49D"/>
    <w:rsid w:val="00E77798"/>
    <w:rsid w:val="00E777DE"/>
    <w:rsid w:val="00E77B37"/>
    <w:rsid w:val="00E77BAB"/>
    <w:rsid w:val="00E77CD7"/>
    <w:rsid w:val="00E77D63"/>
    <w:rsid w:val="00E77E18"/>
    <w:rsid w:val="00E77F1E"/>
    <w:rsid w:val="00E8016B"/>
    <w:rsid w:val="00E80440"/>
    <w:rsid w:val="00E8045E"/>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B0A"/>
    <w:rsid w:val="00E85C2F"/>
    <w:rsid w:val="00E86758"/>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C5E"/>
    <w:rsid w:val="00E94D33"/>
    <w:rsid w:val="00E94D93"/>
    <w:rsid w:val="00E95622"/>
    <w:rsid w:val="00E9583E"/>
    <w:rsid w:val="00E958AF"/>
    <w:rsid w:val="00E959A2"/>
    <w:rsid w:val="00E9616B"/>
    <w:rsid w:val="00E96456"/>
    <w:rsid w:val="00E96A29"/>
    <w:rsid w:val="00E96B28"/>
    <w:rsid w:val="00E96B37"/>
    <w:rsid w:val="00E96BF5"/>
    <w:rsid w:val="00E96FE6"/>
    <w:rsid w:val="00E9716F"/>
    <w:rsid w:val="00E973A1"/>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F13"/>
    <w:rsid w:val="00EB46A2"/>
    <w:rsid w:val="00EB4D53"/>
    <w:rsid w:val="00EB4F83"/>
    <w:rsid w:val="00EB519E"/>
    <w:rsid w:val="00EB5211"/>
    <w:rsid w:val="00EB584C"/>
    <w:rsid w:val="00EB5863"/>
    <w:rsid w:val="00EB58BD"/>
    <w:rsid w:val="00EB5C41"/>
    <w:rsid w:val="00EB5D88"/>
    <w:rsid w:val="00EB5DDF"/>
    <w:rsid w:val="00EB68D6"/>
    <w:rsid w:val="00EB6B37"/>
    <w:rsid w:val="00EB6BF8"/>
    <w:rsid w:val="00EB6C3E"/>
    <w:rsid w:val="00EB6D14"/>
    <w:rsid w:val="00EB6E16"/>
    <w:rsid w:val="00EB703A"/>
    <w:rsid w:val="00EB7255"/>
    <w:rsid w:val="00EB7277"/>
    <w:rsid w:val="00EB72B7"/>
    <w:rsid w:val="00EB7307"/>
    <w:rsid w:val="00EB733F"/>
    <w:rsid w:val="00EB754B"/>
    <w:rsid w:val="00EB772D"/>
    <w:rsid w:val="00EB7F03"/>
    <w:rsid w:val="00EC0228"/>
    <w:rsid w:val="00EC06D6"/>
    <w:rsid w:val="00EC0902"/>
    <w:rsid w:val="00EC097E"/>
    <w:rsid w:val="00EC0AA5"/>
    <w:rsid w:val="00EC0B4D"/>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094"/>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339"/>
    <w:rsid w:val="00ED53EE"/>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D79"/>
    <w:rsid w:val="00EF2E6B"/>
    <w:rsid w:val="00EF2EF8"/>
    <w:rsid w:val="00EF3554"/>
    <w:rsid w:val="00EF38E6"/>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5F"/>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68F"/>
    <w:rsid w:val="00F11A19"/>
    <w:rsid w:val="00F11C36"/>
    <w:rsid w:val="00F12351"/>
    <w:rsid w:val="00F123E4"/>
    <w:rsid w:val="00F12624"/>
    <w:rsid w:val="00F126F8"/>
    <w:rsid w:val="00F12A39"/>
    <w:rsid w:val="00F12C39"/>
    <w:rsid w:val="00F131ED"/>
    <w:rsid w:val="00F132D1"/>
    <w:rsid w:val="00F13769"/>
    <w:rsid w:val="00F13A3D"/>
    <w:rsid w:val="00F13C3F"/>
    <w:rsid w:val="00F142EE"/>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45"/>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787"/>
    <w:rsid w:val="00F27EDE"/>
    <w:rsid w:val="00F27FA6"/>
    <w:rsid w:val="00F3016A"/>
    <w:rsid w:val="00F304B5"/>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7CF"/>
    <w:rsid w:val="00F37867"/>
    <w:rsid w:val="00F378F1"/>
    <w:rsid w:val="00F37C31"/>
    <w:rsid w:val="00F37D5E"/>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1793"/>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731"/>
    <w:rsid w:val="00F44A62"/>
    <w:rsid w:val="00F45126"/>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A50"/>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5A6"/>
    <w:rsid w:val="00F63754"/>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F18"/>
    <w:rsid w:val="00F650DD"/>
    <w:rsid w:val="00F652F8"/>
    <w:rsid w:val="00F653D1"/>
    <w:rsid w:val="00F657CF"/>
    <w:rsid w:val="00F65808"/>
    <w:rsid w:val="00F6587D"/>
    <w:rsid w:val="00F65D01"/>
    <w:rsid w:val="00F662CF"/>
    <w:rsid w:val="00F66381"/>
    <w:rsid w:val="00F668C1"/>
    <w:rsid w:val="00F66A00"/>
    <w:rsid w:val="00F66A4F"/>
    <w:rsid w:val="00F66B16"/>
    <w:rsid w:val="00F66B36"/>
    <w:rsid w:val="00F66C8D"/>
    <w:rsid w:val="00F66CFB"/>
    <w:rsid w:val="00F67107"/>
    <w:rsid w:val="00F671FA"/>
    <w:rsid w:val="00F672F1"/>
    <w:rsid w:val="00F67316"/>
    <w:rsid w:val="00F67378"/>
    <w:rsid w:val="00F674ED"/>
    <w:rsid w:val="00F67AFF"/>
    <w:rsid w:val="00F67EDD"/>
    <w:rsid w:val="00F70319"/>
    <w:rsid w:val="00F70333"/>
    <w:rsid w:val="00F70485"/>
    <w:rsid w:val="00F70719"/>
    <w:rsid w:val="00F70970"/>
    <w:rsid w:val="00F709A4"/>
    <w:rsid w:val="00F70C73"/>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001"/>
    <w:rsid w:val="00F73606"/>
    <w:rsid w:val="00F73741"/>
    <w:rsid w:val="00F73BD9"/>
    <w:rsid w:val="00F7402C"/>
    <w:rsid w:val="00F744B5"/>
    <w:rsid w:val="00F744EB"/>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A38"/>
    <w:rsid w:val="00F77B13"/>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2620"/>
    <w:rsid w:val="00F9285D"/>
    <w:rsid w:val="00F92B15"/>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8FE"/>
    <w:rsid w:val="00F96C87"/>
    <w:rsid w:val="00F96D2E"/>
    <w:rsid w:val="00F96E17"/>
    <w:rsid w:val="00F97175"/>
    <w:rsid w:val="00F977BE"/>
    <w:rsid w:val="00F97A83"/>
    <w:rsid w:val="00F97DFD"/>
    <w:rsid w:val="00FA0088"/>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63B"/>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80E"/>
    <w:rsid w:val="00FB6904"/>
    <w:rsid w:val="00FB6B73"/>
    <w:rsid w:val="00FB6CD9"/>
    <w:rsid w:val="00FB7240"/>
    <w:rsid w:val="00FB7A0B"/>
    <w:rsid w:val="00FB7E61"/>
    <w:rsid w:val="00FB7F58"/>
    <w:rsid w:val="00FC0065"/>
    <w:rsid w:val="00FC017E"/>
    <w:rsid w:val="00FC040C"/>
    <w:rsid w:val="00FC062F"/>
    <w:rsid w:val="00FC069F"/>
    <w:rsid w:val="00FC0754"/>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4F5"/>
    <w:rsid w:val="00FC7599"/>
    <w:rsid w:val="00FC7926"/>
    <w:rsid w:val="00FC7951"/>
    <w:rsid w:val="00FC7EAE"/>
    <w:rsid w:val="00FD0202"/>
    <w:rsid w:val="00FD0622"/>
    <w:rsid w:val="00FD08ED"/>
    <w:rsid w:val="00FD0A12"/>
    <w:rsid w:val="00FD0F17"/>
    <w:rsid w:val="00FD10F3"/>
    <w:rsid w:val="00FD19E5"/>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899"/>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15"/>
    <w:rsid w:val="00FE6224"/>
    <w:rsid w:val="00FE64FD"/>
    <w:rsid w:val="00FE6C25"/>
    <w:rsid w:val="00FE770A"/>
    <w:rsid w:val="00FE787F"/>
    <w:rsid w:val="00FF014E"/>
    <w:rsid w:val="00FF033A"/>
    <w:rsid w:val="00FF03BF"/>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18"/>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0465A"/>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0A8A2"/>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2EA130"/>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1CD929"/>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64D6CE"/>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8B47F93"/>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A9162"/>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051FC9"/>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2FBFEC9"/>
    <w:rsid w:val="73162C38"/>
    <w:rsid w:val="7335FFDC"/>
    <w:rsid w:val="739059E6"/>
    <w:rsid w:val="73B29B5E"/>
    <w:rsid w:val="73BBA7D6"/>
    <w:rsid w:val="73BBDF90"/>
    <w:rsid w:val="73DD67E7"/>
    <w:rsid w:val="73E41B33"/>
    <w:rsid w:val="73EF43D9"/>
    <w:rsid w:val="74030CB6"/>
    <w:rsid w:val="741CD17B"/>
    <w:rsid w:val="744C1727"/>
    <w:rsid w:val="7499104F"/>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AE20578-CBD5-46FC-8F06-F8867308E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C4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7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tabs>
        <w:tab w:val="num" w:pos="360"/>
      </w:tabs>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27507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09809767">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350165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274015">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30212">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0512">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0775496">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19257017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15655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2823160">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433968">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RBI5PAMIO524-1616901215-47583</_dlc_DocId>
    <_dlc_DocIdUrl xmlns="71c5aaf6-e6ce-465b-b873-5148d2a4c105">
      <Url>https://nokia.sharepoint.com/sites/gxp/_layouts/15/DocIdRedir.aspx?ID=RBI5PAMIO524-1616901215-47583</Url>
      <Description>RBI5PAMIO524-1616901215-47583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24</TotalTime>
  <Pages>6</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380</cp:revision>
  <cp:lastPrinted>2016-06-25T00:35:00Z</cp:lastPrinted>
  <dcterms:created xsi:type="dcterms:W3CDTF">2024-09-21T15:48:00Z</dcterms:created>
  <dcterms:modified xsi:type="dcterms:W3CDTF">2025-05-09T13:50:00Z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b61550d3-8aaa-44d0-8e3c-ff698b2ed0bc</vt:lpwstr>
  </property>
  <property fmtid="{D5CDD505-2E9C-101B-9397-08002B2CF9AE}" pid="9" name="MediaServiceImageTags">
    <vt:lpwstr/>
  </property>
</Properties>
</file>